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B8ACE" w14:textId="77777777" w:rsidR="00FD3D7A" w:rsidRDefault="00FD3D7A" w:rsidP="00FD3D7A">
      <w:pPr>
        <w:spacing w:after="0"/>
        <w:jc w:val="center"/>
        <w:rPr>
          <w:rFonts w:ascii="Trebuchet MS" w:hAnsi="Trebuchet MS"/>
          <w:b/>
        </w:rPr>
      </w:pPr>
    </w:p>
    <w:p w14:paraId="3EC8D44E" w14:textId="77777777" w:rsidR="00FD3D7A" w:rsidRDefault="00FD3D7A" w:rsidP="00FD3D7A">
      <w:pPr>
        <w:spacing w:after="0"/>
        <w:jc w:val="center"/>
        <w:rPr>
          <w:rFonts w:ascii="Trebuchet MS" w:hAnsi="Trebuchet MS"/>
          <w:b/>
        </w:rPr>
      </w:pPr>
    </w:p>
    <w:p w14:paraId="39859B83" w14:textId="77777777" w:rsidR="00FD3D7A" w:rsidRDefault="00FD3D7A" w:rsidP="00FD3D7A">
      <w:pPr>
        <w:spacing w:after="0"/>
        <w:jc w:val="center"/>
        <w:rPr>
          <w:rFonts w:ascii="Trebuchet MS" w:hAnsi="Trebuchet MS"/>
          <w:b/>
        </w:rPr>
      </w:pPr>
    </w:p>
    <w:p w14:paraId="55ABCF00" w14:textId="77777777" w:rsidR="00FD3D7A" w:rsidRDefault="00FD3D7A" w:rsidP="00FD3D7A">
      <w:pPr>
        <w:spacing w:after="0"/>
        <w:jc w:val="center"/>
        <w:rPr>
          <w:rFonts w:ascii="Trebuchet MS" w:hAnsi="Trebuchet MS"/>
          <w:b/>
        </w:rPr>
      </w:pPr>
    </w:p>
    <w:p w14:paraId="3B3107BF" w14:textId="77777777" w:rsidR="00FD3D7A" w:rsidRDefault="00FD3D7A" w:rsidP="00FD3D7A">
      <w:pPr>
        <w:spacing w:after="0"/>
        <w:jc w:val="center"/>
        <w:rPr>
          <w:rFonts w:ascii="Trebuchet MS" w:hAnsi="Trebuchet MS"/>
          <w:b/>
        </w:rPr>
      </w:pPr>
    </w:p>
    <w:p w14:paraId="6302EE92" w14:textId="77777777" w:rsidR="00FD3D7A" w:rsidRDefault="00FD3D7A" w:rsidP="00FD3D7A">
      <w:pPr>
        <w:spacing w:after="0"/>
        <w:jc w:val="center"/>
        <w:rPr>
          <w:rFonts w:ascii="Trebuchet MS" w:hAnsi="Trebuchet MS"/>
          <w:b/>
        </w:rPr>
      </w:pPr>
    </w:p>
    <w:p w14:paraId="02873C1F" w14:textId="77777777" w:rsidR="00FD3D7A" w:rsidRDefault="00FD3D7A" w:rsidP="00FD3D7A">
      <w:pPr>
        <w:spacing w:after="0"/>
        <w:jc w:val="center"/>
        <w:rPr>
          <w:rFonts w:ascii="Trebuchet MS" w:hAnsi="Trebuchet MS"/>
          <w:b/>
        </w:rPr>
      </w:pPr>
    </w:p>
    <w:p w14:paraId="191A2604" w14:textId="77777777" w:rsidR="00FD3D7A" w:rsidRPr="006E25D8" w:rsidRDefault="00FD3D7A" w:rsidP="00FD3D7A">
      <w:pPr>
        <w:spacing w:after="0"/>
        <w:jc w:val="center"/>
        <w:rPr>
          <w:rFonts w:ascii="Trebuchet MS" w:hAnsi="Trebuchet MS"/>
          <w:b/>
        </w:rPr>
      </w:pPr>
      <w:r w:rsidRPr="006E25D8">
        <w:rPr>
          <w:rFonts w:ascii="Trebuchet MS" w:hAnsi="Trebuchet MS"/>
          <w:b/>
        </w:rPr>
        <w:t xml:space="preserve">Caiet de sarcini </w:t>
      </w:r>
    </w:p>
    <w:p w14:paraId="1B311623" w14:textId="77777777" w:rsidR="00FD3D7A" w:rsidRPr="006E25D8" w:rsidRDefault="00FD3D7A" w:rsidP="00FD3D7A">
      <w:pPr>
        <w:spacing w:after="0"/>
        <w:jc w:val="center"/>
        <w:rPr>
          <w:rFonts w:ascii="Trebuchet MS" w:eastAsia="Arial Unicode MS" w:hAnsi="Trebuchet MS" w:cs="Calibri"/>
          <w:b/>
        </w:rPr>
      </w:pPr>
      <w:r w:rsidRPr="006E25D8">
        <w:rPr>
          <w:rFonts w:ascii="Trebuchet MS" w:hAnsi="Trebuchet MS"/>
          <w:b/>
        </w:rPr>
        <w:t xml:space="preserve">pentru achiziția de echipamente și accesorii de birou şi a unui aparat foto necesare pentru implementarea proiectului </w:t>
      </w:r>
      <w:r w:rsidRPr="006E25D8">
        <w:rPr>
          <w:rFonts w:ascii="Trebuchet MS" w:eastAsia="Arial Unicode MS" w:hAnsi="Trebuchet MS" w:cs="Calibri"/>
          <w:b/>
        </w:rPr>
        <w:t xml:space="preserve">„Consolidarea capacității instituționale a autorităţilor administraţiei publice centrale cu atribuții în domeniu, în vederea creșterii calității serviciului public de poliție locală” </w:t>
      </w:r>
    </w:p>
    <w:p w14:paraId="452B0D6A" w14:textId="77777777" w:rsidR="00FD3D7A" w:rsidRPr="006E25D8" w:rsidRDefault="00FD3D7A" w:rsidP="00FD3D7A">
      <w:pPr>
        <w:spacing w:after="0"/>
        <w:jc w:val="center"/>
        <w:rPr>
          <w:rFonts w:ascii="Trebuchet MS" w:eastAsia="Arial Unicode MS" w:hAnsi="Trebuchet MS" w:cs="Calibri"/>
          <w:b/>
        </w:rPr>
      </w:pPr>
      <w:r w:rsidRPr="006E25D8">
        <w:rPr>
          <w:rFonts w:ascii="Trebuchet MS" w:eastAsia="Arial Unicode MS" w:hAnsi="Trebuchet MS" w:cs="Calibri"/>
          <w:b/>
        </w:rPr>
        <w:t xml:space="preserve">cod SIPOCA 722 </w:t>
      </w:r>
    </w:p>
    <w:p w14:paraId="1FAE670A" w14:textId="77777777" w:rsidR="00FD3D7A" w:rsidRPr="006E25D8" w:rsidRDefault="00FD3D7A" w:rsidP="00FD3D7A">
      <w:pPr>
        <w:spacing w:after="0"/>
        <w:jc w:val="center"/>
        <w:rPr>
          <w:rFonts w:ascii="Trebuchet MS" w:eastAsia="Arial Unicode MS" w:hAnsi="Trebuchet MS" w:cs="Calibri"/>
          <w:b/>
        </w:rPr>
      </w:pPr>
    </w:p>
    <w:p w14:paraId="00B3A1B6" w14:textId="77777777" w:rsidR="00FD3D7A" w:rsidRPr="006E25D8" w:rsidRDefault="00FD3D7A" w:rsidP="00FD3D7A">
      <w:pPr>
        <w:spacing w:after="0"/>
        <w:jc w:val="center"/>
        <w:rPr>
          <w:rFonts w:ascii="Trebuchet MS" w:eastAsia="Arial Unicode MS" w:hAnsi="Trebuchet MS" w:cs="Calibri"/>
          <w:b/>
        </w:rPr>
      </w:pPr>
    </w:p>
    <w:p w14:paraId="064F63A4" w14:textId="77777777" w:rsidR="00FD3D7A" w:rsidRPr="006E25D8" w:rsidRDefault="00FD3D7A" w:rsidP="00FD3D7A">
      <w:pPr>
        <w:spacing w:after="0"/>
        <w:jc w:val="center"/>
        <w:rPr>
          <w:rFonts w:ascii="Trebuchet MS" w:eastAsia="Arial Unicode MS" w:hAnsi="Trebuchet MS" w:cs="Calibri"/>
          <w:b/>
        </w:rPr>
      </w:pPr>
    </w:p>
    <w:p w14:paraId="2EAE379D" w14:textId="77777777" w:rsidR="00FD3D7A" w:rsidRPr="006E25D8" w:rsidRDefault="00FD3D7A" w:rsidP="00FD3D7A">
      <w:pPr>
        <w:spacing w:after="0"/>
        <w:jc w:val="center"/>
        <w:rPr>
          <w:rFonts w:ascii="Trebuchet MS" w:eastAsia="Arial Unicode MS" w:hAnsi="Trebuchet MS" w:cs="Calibri"/>
          <w:b/>
        </w:rPr>
      </w:pPr>
    </w:p>
    <w:p w14:paraId="6C984760" w14:textId="77777777" w:rsidR="00FD3D7A" w:rsidRPr="006E25D8" w:rsidRDefault="00FD3D7A" w:rsidP="00FD3D7A">
      <w:pPr>
        <w:spacing w:after="0"/>
        <w:jc w:val="center"/>
        <w:rPr>
          <w:rFonts w:ascii="Trebuchet MS" w:eastAsia="Arial Unicode MS" w:hAnsi="Trebuchet MS" w:cs="Calibri"/>
          <w:b/>
        </w:rPr>
      </w:pPr>
    </w:p>
    <w:p w14:paraId="28F7176A" w14:textId="77777777" w:rsidR="00FD3D7A" w:rsidRPr="00FD3D7A" w:rsidRDefault="00FD3D7A" w:rsidP="00FD3D7A">
      <w:pPr>
        <w:spacing w:after="0"/>
        <w:jc w:val="center"/>
        <w:rPr>
          <w:rFonts w:ascii="Trebuchet MS" w:hAnsi="Trebuchet MS"/>
          <w:b/>
        </w:rPr>
      </w:pPr>
    </w:p>
    <w:p w14:paraId="2A49FE2C" w14:textId="77777777" w:rsidR="00FD3D7A" w:rsidRPr="00FD3D7A" w:rsidRDefault="00FD3D7A" w:rsidP="00FD3D7A">
      <w:pPr>
        <w:spacing w:after="0"/>
        <w:jc w:val="both"/>
        <w:rPr>
          <w:rFonts w:ascii="Trebuchet MS" w:eastAsia="Times New Roman" w:hAnsi="Trebuchet MS"/>
          <w:b/>
          <w:u w:val="single"/>
          <w:lang w:eastAsia="sk-SK"/>
        </w:rPr>
      </w:pPr>
    </w:p>
    <w:p w14:paraId="73A8AE74" w14:textId="77777777" w:rsidR="00FD3D7A" w:rsidRPr="00FD3D7A" w:rsidRDefault="00FD3D7A" w:rsidP="00FD3D7A">
      <w:pPr>
        <w:rPr>
          <w:rFonts w:ascii="Trebuchet MS" w:eastAsia="Times New Roman" w:hAnsi="Trebuchet MS"/>
          <w:lang w:eastAsia="sk-SK"/>
        </w:rPr>
      </w:pPr>
      <w:r w:rsidRPr="00FD3D7A">
        <w:rPr>
          <w:rFonts w:ascii="Trebuchet MS" w:eastAsia="Times New Roman" w:hAnsi="Trebuchet MS"/>
          <w:lang w:eastAsia="sk-SK"/>
        </w:rPr>
        <w:br w:type="page"/>
      </w:r>
    </w:p>
    <w:p w14:paraId="29399B7E" w14:textId="77777777" w:rsidR="00FD3D7A" w:rsidRPr="00FD3D7A" w:rsidRDefault="00FD3D7A" w:rsidP="00FD3D7A">
      <w:pPr>
        <w:spacing w:after="0"/>
        <w:ind w:firstLine="708"/>
        <w:jc w:val="both"/>
        <w:rPr>
          <w:rFonts w:ascii="Trebuchet MS" w:eastAsia="Times New Roman" w:hAnsi="Trebuchet MS"/>
          <w:i/>
          <w:lang w:eastAsia="sk-SK"/>
        </w:rPr>
      </w:pPr>
      <w:r w:rsidRPr="00FD3D7A">
        <w:rPr>
          <w:rFonts w:ascii="Trebuchet MS" w:eastAsia="Times New Roman" w:hAnsi="Trebuchet MS"/>
          <w:lang w:eastAsia="sk-SK"/>
        </w:rPr>
        <w:lastRenderedPageBreak/>
        <w:t xml:space="preserve">Caietul de sarcini face parte integrantă din documentaţia pentru atribuirea contractului şi constituie ansamblul cerinţelor pe baza cărora se elaborează de către fiecare ofertant propunerea tehnică. </w:t>
      </w:r>
      <w:r w:rsidRPr="00FD3D7A">
        <w:rPr>
          <w:rFonts w:ascii="Trebuchet MS" w:eastAsia="Times New Roman" w:hAnsi="Trebuchet MS"/>
          <w:i/>
          <w:lang w:eastAsia="sk-SK"/>
        </w:rPr>
        <w:t>Caietul de sarcini conţine, în mod obligatoriu, specificaţii tehnice. Cerinţele impuse vor fi considerate ca fiind minimale.</w:t>
      </w:r>
    </w:p>
    <w:p w14:paraId="220EF449" w14:textId="77777777" w:rsidR="00FD3D7A" w:rsidRPr="00FD3D7A" w:rsidRDefault="00FD3D7A" w:rsidP="00FD3D7A">
      <w:pPr>
        <w:spacing w:after="0"/>
        <w:ind w:firstLine="708"/>
        <w:jc w:val="both"/>
        <w:rPr>
          <w:rFonts w:ascii="Trebuchet MS" w:eastAsia="Times New Roman" w:hAnsi="Trebuchet MS"/>
          <w:lang w:eastAsia="sk-SK"/>
        </w:rPr>
      </w:pPr>
      <w:r w:rsidRPr="00FD3D7A">
        <w:rPr>
          <w:rFonts w:ascii="Trebuchet MS" w:eastAsia="Times New Roman" w:hAnsi="Trebuchet MS"/>
          <w:lang w:eastAsia="sk-SK"/>
        </w:rPr>
        <w:t xml:space="preserve">În acest sens, orice ofertă prezentată, care se abate de la prevederile Caietului de sarcini, va fi luată în considerare, dar numai în măsura în care propunerea tehnică presupune asigurarea unui nivel calitativ superior cerinţelor minimale din Caietul de sarcini. </w:t>
      </w:r>
      <w:r w:rsidRPr="00FD3D7A">
        <w:rPr>
          <w:rFonts w:ascii="Trebuchet MS" w:eastAsia="Times New Roman" w:hAnsi="Trebuchet MS"/>
          <w:b/>
          <w:lang w:eastAsia="sk-SK"/>
        </w:rPr>
        <w:t>Ofertele care nu satisfac cerinţele caietului de sarcini vor fi declarate oferte neconforme şi vor fi respinse.</w:t>
      </w:r>
    </w:p>
    <w:p w14:paraId="32BE613F" w14:textId="77777777" w:rsidR="00FD3D7A" w:rsidRPr="00FD3D7A" w:rsidRDefault="00FD3D7A" w:rsidP="00FD3D7A">
      <w:pPr>
        <w:spacing w:after="0"/>
        <w:ind w:firstLine="270"/>
        <w:jc w:val="both"/>
        <w:rPr>
          <w:rFonts w:ascii="Trebuchet MS" w:hAnsi="Trebuchet MS"/>
          <w:b/>
          <w:u w:val="single"/>
        </w:rPr>
      </w:pPr>
    </w:p>
    <w:p w14:paraId="4CA587BA" w14:textId="77777777" w:rsidR="00FD3D7A" w:rsidRPr="00FD3D7A" w:rsidRDefault="00FD3D7A" w:rsidP="00FD3D7A">
      <w:pPr>
        <w:spacing w:after="0"/>
        <w:jc w:val="both"/>
        <w:rPr>
          <w:rFonts w:ascii="Trebuchet MS" w:hAnsi="Trebuchet MS"/>
          <w:b/>
        </w:rPr>
      </w:pPr>
      <w:r w:rsidRPr="00FD3D7A">
        <w:rPr>
          <w:rFonts w:ascii="Trebuchet MS" w:hAnsi="Trebuchet MS"/>
          <w:b/>
        </w:rPr>
        <w:t>1. INFORMAŢII GENERALE</w:t>
      </w:r>
    </w:p>
    <w:p w14:paraId="0554BC3F" w14:textId="77777777" w:rsidR="00FD3D7A" w:rsidRPr="00FD3D7A" w:rsidRDefault="00FD3D7A" w:rsidP="00FD3D7A">
      <w:pPr>
        <w:spacing w:after="0"/>
        <w:jc w:val="both"/>
        <w:rPr>
          <w:rFonts w:ascii="Trebuchet MS" w:eastAsia="Times New Roman" w:hAnsi="Trebuchet MS"/>
          <w:b/>
          <w:bCs/>
          <w:i/>
          <w:iCs/>
        </w:rPr>
      </w:pPr>
      <w:bookmarkStart w:id="0" w:name="_Toc41109901"/>
      <w:r w:rsidRPr="00FD3D7A">
        <w:rPr>
          <w:rFonts w:ascii="Trebuchet MS" w:eastAsia="Times New Roman" w:hAnsi="Trebuchet MS"/>
          <w:b/>
          <w:bCs/>
          <w:i/>
          <w:iCs/>
        </w:rPr>
        <w:t>1.1 Beneficiar/Autoritatea contractantă</w:t>
      </w:r>
    </w:p>
    <w:p w14:paraId="1EC66FEA" w14:textId="77777777" w:rsidR="00FD3D7A" w:rsidRPr="00FD3D7A" w:rsidRDefault="00FD3D7A" w:rsidP="00FD3D7A">
      <w:pPr>
        <w:spacing w:after="0"/>
        <w:ind w:firstLine="708"/>
        <w:jc w:val="both"/>
        <w:rPr>
          <w:rFonts w:ascii="Trebuchet MS" w:eastAsia="Times New Roman" w:hAnsi="Trebuchet MS"/>
          <w:bCs/>
          <w:iCs/>
        </w:rPr>
      </w:pPr>
      <w:r w:rsidRPr="00FD3D7A">
        <w:rPr>
          <w:rFonts w:ascii="Trebuchet MS" w:eastAsia="Times New Roman" w:hAnsi="Trebuchet MS"/>
          <w:bCs/>
          <w:iCs/>
        </w:rPr>
        <w:t xml:space="preserve">Autoritatea contractantă este Ministerul Lucrărilor Publice, Dezvoltării și Administrației, prin Serviciul Dialog Social și Relația cu Structurile Asociative din cadrul Direcției Generale Juridică, Relația cu Parlamentul și Afaceri Europene, în calitate de Beneficiar al proiectului </w:t>
      </w:r>
      <w:r w:rsidRPr="00FD3D7A">
        <w:rPr>
          <w:rFonts w:ascii="Trebuchet MS" w:eastAsia="Times New Roman" w:hAnsi="Trebuchet MS"/>
          <w:b/>
          <w:bCs/>
          <w:i/>
          <w:iCs/>
        </w:rPr>
        <w:t xml:space="preserve">„Consolidarea capacității instituționale a autorităţilor administraţiei publice centrale cu atribuții în domeniu, în vederea creșterii calității serviciului public de poliție locală” cod SIPOCA 722/SMIS2014+ 129988, </w:t>
      </w:r>
      <w:r w:rsidRPr="00FD3D7A">
        <w:rPr>
          <w:rFonts w:ascii="Trebuchet MS" w:eastAsia="Times New Roman" w:hAnsi="Trebuchet MS"/>
          <w:bCs/>
          <w:iCs/>
        </w:rPr>
        <w:t>finanțat prin Programul Operațional Capacitate Administrativă 2014 – 2020.</w:t>
      </w:r>
    </w:p>
    <w:p w14:paraId="3DC0323C" w14:textId="77777777" w:rsidR="00FD3D7A" w:rsidRPr="00FD3D7A" w:rsidRDefault="00FD3D7A" w:rsidP="00FD3D7A">
      <w:pPr>
        <w:spacing w:after="0"/>
        <w:jc w:val="both"/>
        <w:rPr>
          <w:rFonts w:ascii="Trebuchet MS" w:eastAsia="Times New Roman" w:hAnsi="Trebuchet MS"/>
          <w:bCs/>
          <w:iCs/>
        </w:rPr>
      </w:pPr>
    </w:p>
    <w:p w14:paraId="1153F38D" w14:textId="77777777" w:rsidR="00FD3D7A" w:rsidRPr="00FD3D7A" w:rsidRDefault="00FD3D7A" w:rsidP="00FD3D7A">
      <w:pPr>
        <w:spacing w:after="0"/>
        <w:jc w:val="both"/>
        <w:rPr>
          <w:rFonts w:ascii="Trebuchet MS" w:eastAsia="Times New Roman" w:hAnsi="Trebuchet MS"/>
          <w:b/>
          <w:bCs/>
          <w:i/>
          <w:iCs/>
        </w:rPr>
      </w:pPr>
      <w:bookmarkStart w:id="1" w:name="_Toc138831610"/>
      <w:bookmarkStart w:id="2" w:name="_Toc252967411"/>
      <w:r w:rsidRPr="00FD3D7A">
        <w:rPr>
          <w:rFonts w:ascii="Trebuchet MS" w:eastAsia="Times New Roman" w:hAnsi="Trebuchet MS"/>
          <w:b/>
          <w:bCs/>
          <w:i/>
          <w:iCs/>
        </w:rPr>
        <w:t xml:space="preserve">1.2 </w:t>
      </w:r>
      <w:bookmarkEnd w:id="0"/>
      <w:bookmarkEnd w:id="1"/>
      <w:bookmarkEnd w:id="2"/>
      <w:r w:rsidRPr="00FD3D7A">
        <w:rPr>
          <w:rFonts w:ascii="Trebuchet MS" w:eastAsia="Times New Roman" w:hAnsi="Trebuchet MS"/>
          <w:b/>
          <w:bCs/>
          <w:i/>
          <w:iCs/>
        </w:rPr>
        <w:t>Informații despre proiect</w:t>
      </w:r>
    </w:p>
    <w:p w14:paraId="5CB33433" w14:textId="77777777" w:rsidR="00FD3D7A" w:rsidRPr="00FD3D7A" w:rsidRDefault="00FD3D7A" w:rsidP="00FD3D7A">
      <w:pPr>
        <w:spacing w:after="0"/>
        <w:ind w:firstLine="708"/>
        <w:jc w:val="both"/>
        <w:rPr>
          <w:rFonts w:ascii="Trebuchet MS" w:eastAsia="Times New Roman" w:hAnsi="Trebuchet MS"/>
          <w:bCs/>
          <w:iCs/>
        </w:rPr>
      </w:pPr>
      <w:r w:rsidRPr="00FD3D7A">
        <w:rPr>
          <w:rFonts w:ascii="Trebuchet MS" w:eastAsia="Times New Roman" w:hAnsi="Trebuchet MS"/>
          <w:bCs/>
          <w:iCs/>
        </w:rPr>
        <w:t xml:space="preserve">Proiectul </w:t>
      </w:r>
      <w:r w:rsidRPr="00FD3D7A">
        <w:rPr>
          <w:rFonts w:ascii="Trebuchet MS" w:eastAsia="Times New Roman" w:hAnsi="Trebuchet MS"/>
          <w:bCs/>
          <w:i/>
          <w:iCs/>
        </w:rPr>
        <w:t>„Consolidarea capacității instituționale a autorităţilor administraţiei publice centrale cu atribuții în domeniu, în vederea creșterii calității serviciului public de poliție locală”</w:t>
      </w:r>
      <w:r w:rsidRPr="00FD3D7A">
        <w:rPr>
          <w:rFonts w:ascii="Trebuchet MS" w:eastAsia="Times New Roman" w:hAnsi="Trebuchet MS"/>
          <w:bCs/>
          <w:iCs/>
        </w:rPr>
        <w:t xml:space="preserve"> cod SIPOCA 722/SMIS2014+ 129988, se încadrează în Axa prioritară 1: „Administrație publică și sistem judiciar eficiente” a Programului Operațional Capacitate Administrativă 2014 – 2020 şi are ca obiectiv general consolidarea capacităţii administrative a autorităţilor administraţei publice centrale şi locale cu atribuţii în domeniul poliţiei locale şi realizarea unui management eficient al  resurselor  pentru asigurarea unor servicii publice competitive şi a unor reglementări de calitate în scopul creşterii gradului de satisfacţie al cetăţeanului și are o durată de implementare de 20 de luni.</w:t>
      </w:r>
    </w:p>
    <w:p w14:paraId="61E66968" w14:textId="77777777" w:rsidR="00FD3D7A" w:rsidRPr="00FD3D7A" w:rsidRDefault="00FD3D7A" w:rsidP="00FD3D7A">
      <w:pPr>
        <w:spacing w:after="0"/>
        <w:ind w:firstLine="708"/>
        <w:jc w:val="both"/>
        <w:rPr>
          <w:rFonts w:ascii="Trebuchet MS" w:eastAsia="Times New Roman" w:hAnsi="Trebuchet MS"/>
          <w:bCs/>
          <w:iCs/>
        </w:rPr>
      </w:pPr>
    </w:p>
    <w:p w14:paraId="5F66B5A9" w14:textId="77777777" w:rsidR="00FD3D7A" w:rsidRPr="00FD3D7A" w:rsidRDefault="00FD3D7A" w:rsidP="00FD3D7A">
      <w:pPr>
        <w:spacing w:after="0"/>
        <w:ind w:firstLine="708"/>
        <w:jc w:val="both"/>
        <w:rPr>
          <w:rFonts w:ascii="Trebuchet MS" w:eastAsia="Times New Roman" w:hAnsi="Trebuchet MS"/>
          <w:bCs/>
          <w:iCs/>
        </w:rPr>
      </w:pPr>
      <w:r w:rsidRPr="00FD3D7A">
        <w:rPr>
          <w:rFonts w:ascii="Trebuchet MS" w:eastAsia="Times New Roman" w:hAnsi="Trebuchet MS"/>
          <w:bCs/>
          <w:iCs/>
        </w:rPr>
        <w:t>Obiectivele specifice ale proiectului sunt:</w:t>
      </w:r>
    </w:p>
    <w:p w14:paraId="02541068" w14:textId="77777777" w:rsidR="00FD3D7A" w:rsidRPr="00FD3D7A" w:rsidRDefault="00FD3D7A" w:rsidP="00FD3D7A">
      <w:pPr>
        <w:numPr>
          <w:ilvl w:val="0"/>
          <w:numId w:val="1"/>
        </w:numPr>
        <w:spacing w:after="0"/>
        <w:jc w:val="both"/>
        <w:rPr>
          <w:rFonts w:ascii="Trebuchet MS" w:hAnsi="Trebuchet MS"/>
          <w:b/>
          <w:bCs/>
          <w:caps/>
        </w:rPr>
      </w:pPr>
      <w:r w:rsidRPr="00FD3D7A">
        <w:rPr>
          <w:rFonts w:ascii="Trebuchet MS" w:eastAsia="Times New Roman" w:hAnsi="Trebuchet MS"/>
          <w:bCs/>
          <w:i/>
          <w:iCs/>
        </w:rPr>
        <w:t>Realizarea instrumentelor necesare autorităţilor publice centrale şi locale în scopul îmbunătăţirii cadrului organizatoric şi funcţional specific structurilor de poliţie locală;</w:t>
      </w:r>
    </w:p>
    <w:p w14:paraId="6E060A7E" w14:textId="77777777" w:rsidR="00FD3D7A" w:rsidRPr="00FD3D7A" w:rsidRDefault="00FD3D7A" w:rsidP="00FD3D7A">
      <w:pPr>
        <w:numPr>
          <w:ilvl w:val="0"/>
          <w:numId w:val="1"/>
        </w:numPr>
        <w:spacing w:after="0"/>
        <w:jc w:val="both"/>
        <w:rPr>
          <w:rFonts w:ascii="Trebuchet MS" w:hAnsi="Trebuchet MS"/>
          <w:b/>
          <w:bCs/>
          <w:caps/>
        </w:rPr>
      </w:pPr>
      <w:r w:rsidRPr="00FD3D7A">
        <w:rPr>
          <w:rFonts w:ascii="Trebuchet MS" w:eastAsia="Times New Roman" w:hAnsi="Trebuchet MS"/>
          <w:bCs/>
          <w:i/>
          <w:iCs/>
        </w:rPr>
        <w:t>Crearea cadrului normativ specific asigurării unui management eficient al carierei poliţistului local  şi modernizarea sistemului de formare continuă şi de perfecţionare a pregătirii personalului din structurile de Poliţie Locală.</w:t>
      </w:r>
    </w:p>
    <w:p w14:paraId="78CD8420" w14:textId="77777777" w:rsidR="00FD3D7A" w:rsidRPr="00FD3D7A" w:rsidRDefault="00FD3D7A" w:rsidP="00FD3D7A">
      <w:pPr>
        <w:spacing w:after="0"/>
        <w:ind w:left="720"/>
        <w:jc w:val="both"/>
        <w:rPr>
          <w:rFonts w:ascii="Trebuchet MS" w:hAnsi="Trebuchet MS"/>
          <w:b/>
          <w:bCs/>
          <w:caps/>
        </w:rPr>
      </w:pPr>
    </w:p>
    <w:p w14:paraId="7F52B63C" w14:textId="77777777" w:rsidR="00FD3D7A" w:rsidRPr="00FD3D7A" w:rsidRDefault="00FD3D7A" w:rsidP="00FD3D7A">
      <w:pPr>
        <w:spacing w:after="0"/>
        <w:jc w:val="both"/>
        <w:rPr>
          <w:rFonts w:ascii="Trebuchet MS" w:hAnsi="Trebuchet MS"/>
          <w:b/>
          <w:bCs/>
          <w:caps/>
        </w:rPr>
      </w:pPr>
      <w:r w:rsidRPr="00FD3D7A">
        <w:rPr>
          <w:rFonts w:ascii="Trebuchet MS" w:hAnsi="Trebuchet MS"/>
          <w:b/>
          <w:bCs/>
          <w:caps/>
        </w:rPr>
        <w:t xml:space="preserve">2. Obiectul achiziŢiei </w:t>
      </w:r>
    </w:p>
    <w:p w14:paraId="23260A51" w14:textId="77777777" w:rsidR="00FD3D7A" w:rsidRPr="00FD3D7A" w:rsidRDefault="00FD3D7A" w:rsidP="00FD3D7A">
      <w:pPr>
        <w:spacing w:after="0"/>
        <w:ind w:firstLine="708"/>
        <w:jc w:val="both"/>
        <w:rPr>
          <w:rFonts w:ascii="Trebuchet MS" w:eastAsia="Times New Roman" w:hAnsi="Trebuchet MS"/>
          <w:lang w:eastAsia="sk-SK"/>
        </w:rPr>
      </w:pPr>
      <w:r w:rsidRPr="00FD3D7A">
        <w:rPr>
          <w:rFonts w:ascii="Trebuchet MS" w:hAnsi="Trebuchet MS"/>
          <w:bCs/>
        </w:rPr>
        <w:t xml:space="preserve">Achiziţionarea </w:t>
      </w:r>
      <w:r w:rsidRPr="00FD3D7A">
        <w:rPr>
          <w:rFonts w:ascii="Trebuchet MS" w:hAnsi="Trebuchet MS"/>
          <w:b/>
        </w:rPr>
        <w:t xml:space="preserve">de echipamente și accesorii de birou şi a unui aparat foto </w:t>
      </w:r>
      <w:r w:rsidRPr="00FD3D7A">
        <w:rPr>
          <w:rFonts w:ascii="Trebuchet MS" w:eastAsia="Arial Unicode MS" w:hAnsi="Trebuchet MS" w:cs="Calibri"/>
        </w:rPr>
        <w:t>necesare</w:t>
      </w:r>
      <w:r w:rsidRPr="00FD3D7A">
        <w:rPr>
          <w:rFonts w:ascii="Trebuchet MS" w:eastAsia="Arial Unicode MS" w:hAnsi="Trebuchet MS" w:cs="Calibri"/>
          <w:b/>
        </w:rPr>
        <w:t xml:space="preserve"> </w:t>
      </w:r>
      <w:r w:rsidRPr="00FD3D7A">
        <w:rPr>
          <w:rFonts w:ascii="Trebuchet MS" w:hAnsi="Trebuchet MS"/>
          <w:bCs/>
        </w:rPr>
        <w:t>pentru implementarea proiectului „</w:t>
      </w:r>
      <w:r w:rsidRPr="00FD3D7A">
        <w:rPr>
          <w:rFonts w:ascii="Trebuchet MS" w:eastAsia="Times New Roman" w:hAnsi="Trebuchet MS"/>
          <w:lang w:eastAsia="sk-SK"/>
        </w:rPr>
        <w:t>Consolidarea capacității instituționale a autorităţilor administraţiei publice centrale cu atribuții în domeniu, în vederea creșterii calității serviciului public de poliție locală” cod SIPOCA 722/SMIS2014+ 129988, conform tabelului de mai jos:</w:t>
      </w:r>
    </w:p>
    <w:p w14:paraId="05669C46" w14:textId="77777777" w:rsidR="00FD3D7A" w:rsidRPr="00FD3D7A" w:rsidRDefault="00FD3D7A" w:rsidP="00FD3D7A">
      <w:pPr>
        <w:spacing w:after="0"/>
        <w:ind w:firstLine="708"/>
        <w:jc w:val="both"/>
        <w:rPr>
          <w:rFonts w:ascii="Trebuchet MS" w:eastAsia="Times New Roman" w:hAnsi="Trebuchet MS"/>
          <w:lang w:eastAsia="sk-SK"/>
        </w:rPr>
      </w:pPr>
    </w:p>
    <w:tbl>
      <w:tblPr>
        <w:tblStyle w:val="TableGrid"/>
        <w:tblW w:w="9128" w:type="dxa"/>
        <w:jc w:val="center"/>
        <w:tblLook w:val="01E0" w:firstRow="1" w:lastRow="1" w:firstColumn="1" w:lastColumn="1" w:noHBand="0" w:noVBand="0"/>
      </w:tblPr>
      <w:tblGrid>
        <w:gridCol w:w="797"/>
        <w:gridCol w:w="4830"/>
        <w:gridCol w:w="1108"/>
        <w:gridCol w:w="2393"/>
      </w:tblGrid>
      <w:tr w:rsidR="00FD3D7A" w:rsidRPr="00FD3D7A" w14:paraId="6E90E2B3" w14:textId="77777777" w:rsidTr="00E47CDD">
        <w:trPr>
          <w:jc w:val="center"/>
        </w:trPr>
        <w:tc>
          <w:tcPr>
            <w:tcW w:w="797" w:type="dxa"/>
            <w:shd w:val="clear" w:color="auto" w:fill="DBE5F1" w:themeFill="accent1" w:themeFillTint="33"/>
            <w:vAlign w:val="center"/>
          </w:tcPr>
          <w:p w14:paraId="4C85CA8C" w14:textId="77777777" w:rsidR="00FD3D7A" w:rsidRPr="00FD3D7A" w:rsidRDefault="00FD3D7A" w:rsidP="00FD3D7A">
            <w:pPr>
              <w:jc w:val="center"/>
              <w:rPr>
                <w:rFonts w:ascii="Trebuchet MS" w:hAnsi="Trebuchet MS"/>
                <w:b/>
                <w:iCs/>
              </w:rPr>
            </w:pPr>
            <w:r w:rsidRPr="00FD3D7A">
              <w:rPr>
                <w:rFonts w:ascii="Trebuchet MS" w:hAnsi="Trebuchet MS"/>
                <w:b/>
                <w:iCs/>
              </w:rPr>
              <w:t>Nr. crt.</w:t>
            </w:r>
          </w:p>
        </w:tc>
        <w:tc>
          <w:tcPr>
            <w:tcW w:w="4830" w:type="dxa"/>
            <w:shd w:val="clear" w:color="auto" w:fill="DBE5F1" w:themeFill="accent1" w:themeFillTint="33"/>
            <w:vAlign w:val="center"/>
          </w:tcPr>
          <w:p w14:paraId="43B841A3" w14:textId="77777777" w:rsidR="00FD3D7A" w:rsidRPr="00FD3D7A" w:rsidRDefault="00FD3D7A" w:rsidP="00FD3D7A">
            <w:pPr>
              <w:rPr>
                <w:rFonts w:ascii="Trebuchet MS" w:hAnsi="Trebuchet MS"/>
                <w:b/>
                <w:iCs/>
              </w:rPr>
            </w:pPr>
            <w:r w:rsidRPr="00FD3D7A">
              <w:rPr>
                <w:rFonts w:ascii="Trebuchet MS" w:hAnsi="Trebuchet MS"/>
                <w:b/>
                <w:iCs/>
              </w:rPr>
              <w:t xml:space="preserve">Denumire </w:t>
            </w:r>
            <w:r w:rsidRPr="00FD3D7A">
              <w:rPr>
                <w:rFonts w:ascii="Trebuchet MS" w:eastAsia="Times New Roman" w:hAnsi="Trebuchet MS"/>
                <w:b/>
                <w:sz w:val="24"/>
                <w:szCs w:val="24"/>
                <w:lang w:eastAsia="sk-SK"/>
              </w:rPr>
              <w:t>produselor</w:t>
            </w:r>
          </w:p>
        </w:tc>
        <w:tc>
          <w:tcPr>
            <w:tcW w:w="1108" w:type="dxa"/>
            <w:shd w:val="clear" w:color="auto" w:fill="DBE5F1" w:themeFill="accent1" w:themeFillTint="33"/>
            <w:vAlign w:val="center"/>
          </w:tcPr>
          <w:p w14:paraId="0EBAEFD2" w14:textId="77777777" w:rsidR="00FD3D7A" w:rsidRPr="00FD3D7A" w:rsidRDefault="00FD3D7A" w:rsidP="00FD3D7A">
            <w:pPr>
              <w:jc w:val="center"/>
              <w:rPr>
                <w:rFonts w:ascii="Trebuchet MS" w:hAnsi="Trebuchet MS"/>
                <w:b/>
                <w:iCs/>
              </w:rPr>
            </w:pPr>
            <w:r w:rsidRPr="00FD3D7A">
              <w:rPr>
                <w:rFonts w:ascii="Trebuchet MS" w:hAnsi="Trebuchet MS"/>
                <w:b/>
                <w:iCs/>
              </w:rPr>
              <w:t>Cantități</w:t>
            </w:r>
            <w:r w:rsidRPr="00FD3D7A">
              <w:rPr>
                <w:rFonts w:ascii="Trebuchet MS" w:hAnsi="Trebuchet MS"/>
                <w:iCs/>
              </w:rPr>
              <w:t xml:space="preserve"> (</w:t>
            </w:r>
            <w:r w:rsidRPr="00FD3D7A">
              <w:rPr>
                <w:rFonts w:ascii="Trebuchet MS" w:hAnsi="Trebuchet MS"/>
                <w:b/>
                <w:iCs/>
              </w:rPr>
              <w:t>buc.)</w:t>
            </w:r>
          </w:p>
        </w:tc>
        <w:tc>
          <w:tcPr>
            <w:tcW w:w="2393" w:type="dxa"/>
            <w:shd w:val="clear" w:color="auto" w:fill="DBE5F1" w:themeFill="accent1" w:themeFillTint="33"/>
          </w:tcPr>
          <w:p w14:paraId="348F0A74" w14:textId="77777777" w:rsidR="00FD3D7A" w:rsidRPr="00FD3D7A" w:rsidRDefault="00FD3D7A" w:rsidP="00FD3D7A">
            <w:pPr>
              <w:jc w:val="center"/>
              <w:rPr>
                <w:rFonts w:ascii="Trebuchet MS" w:hAnsi="Trebuchet MS"/>
                <w:b/>
                <w:iCs/>
              </w:rPr>
            </w:pPr>
            <w:r w:rsidRPr="00FD3D7A">
              <w:rPr>
                <w:rFonts w:ascii="Trebuchet MS" w:hAnsi="Trebuchet MS"/>
                <w:b/>
                <w:iCs/>
                <w:sz w:val="24"/>
                <w:szCs w:val="24"/>
              </w:rPr>
              <w:t>Cod CPV</w:t>
            </w:r>
          </w:p>
        </w:tc>
      </w:tr>
      <w:tr w:rsidR="00FD3D7A" w:rsidRPr="00FD3D7A" w14:paraId="5477C6DC" w14:textId="77777777" w:rsidTr="00E47CDD">
        <w:trPr>
          <w:trHeight w:val="137"/>
          <w:jc w:val="center"/>
        </w:trPr>
        <w:tc>
          <w:tcPr>
            <w:tcW w:w="797" w:type="dxa"/>
            <w:vAlign w:val="center"/>
          </w:tcPr>
          <w:p w14:paraId="4755CFB5" w14:textId="77777777" w:rsidR="00FD3D7A" w:rsidRPr="00FD3D7A" w:rsidRDefault="00FD3D7A" w:rsidP="00FD3D7A">
            <w:pPr>
              <w:numPr>
                <w:ilvl w:val="0"/>
                <w:numId w:val="4"/>
              </w:numPr>
              <w:jc w:val="center"/>
              <w:rPr>
                <w:rFonts w:ascii="Trebuchet MS" w:hAnsi="Trebuchet MS"/>
                <w:iCs/>
              </w:rPr>
            </w:pPr>
          </w:p>
        </w:tc>
        <w:tc>
          <w:tcPr>
            <w:tcW w:w="4830" w:type="dxa"/>
            <w:shd w:val="clear" w:color="auto" w:fill="FFFFFF" w:themeFill="background1"/>
            <w:vAlign w:val="center"/>
          </w:tcPr>
          <w:p w14:paraId="420E3523" w14:textId="77777777" w:rsidR="00FD3D7A" w:rsidRPr="00FD3D7A" w:rsidRDefault="00FD3D7A" w:rsidP="00FD3D7A">
            <w:pPr>
              <w:rPr>
                <w:rFonts w:ascii="Trebuchet MS" w:eastAsia="Times New Roman" w:hAnsi="Trebuchet MS"/>
                <w:color w:val="000000" w:themeColor="text1"/>
                <w:lang w:eastAsia="sk-SK"/>
              </w:rPr>
            </w:pPr>
            <w:r w:rsidRPr="00FD3D7A">
              <w:rPr>
                <w:rFonts w:ascii="Trebuchet MS" w:eastAsia="Times New Roman" w:hAnsi="Trebuchet MS"/>
                <w:color w:val="000000" w:themeColor="text1"/>
                <w:lang w:eastAsia="sk-SK"/>
              </w:rPr>
              <w:t>Distrugator documente</w:t>
            </w:r>
          </w:p>
        </w:tc>
        <w:tc>
          <w:tcPr>
            <w:tcW w:w="1108" w:type="dxa"/>
            <w:shd w:val="clear" w:color="auto" w:fill="FFFFFF" w:themeFill="background1"/>
            <w:vAlign w:val="center"/>
          </w:tcPr>
          <w:p w14:paraId="36194626" w14:textId="77777777" w:rsidR="00FD3D7A" w:rsidRPr="00FD3D7A" w:rsidRDefault="00FD3D7A" w:rsidP="00FD3D7A">
            <w:pPr>
              <w:jc w:val="center"/>
              <w:rPr>
                <w:rFonts w:ascii="Trebuchet MS" w:hAnsi="Trebuchet MS"/>
                <w:iCs/>
              </w:rPr>
            </w:pPr>
            <w:r w:rsidRPr="00FD3D7A">
              <w:rPr>
                <w:rFonts w:ascii="Trebuchet MS" w:hAnsi="Trebuchet MS"/>
                <w:iCs/>
              </w:rPr>
              <w:t>3</w:t>
            </w:r>
          </w:p>
        </w:tc>
        <w:tc>
          <w:tcPr>
            <w:tcW w:w="2393" w:type="dxa"/>
            <w:shd w:val="clear" w:color="auto" w:fill="FFFFFF" w:themeFill="background1"/>
            <w:vAlign w:val="center"/>
          </w:tcPr>
          <w:p w14:paraId="02A4EFC2" w14:textId="77777777" w:rsidR="00FD3D7A" w:rsidRPr="00FD3D7A" w:rsidRDefault="00FD3D7A" w:rsidP="00FD3D7A">
            <w:pPr>
              <w:jc w:val="center"/>
              <w:rPr>
                <w:rFonts w:ascii="Trebuchet MS" w:hAnsi="Trebuchet MS"/>
                <w:b/>
                <w:iCs/>
              </w:rPr>
            </w:pPr>
            <w:r w:rsidRPr="00FD3D7A">
              <w:rPr>
                <w:rFonts w:ascii="Trebuchet MS" w:hAnsi="Trebuchet MS"/>
                <w:b/>
                <w:iCs/>
              </w:rPr>
              <w:t>30190000-7</w:t>
            </w:r>
          </w:p>
          <w:p w14:paraId="0C8E91B0" w14:textId="77777777" w:rsidR="00FD3D7A" w:rsidRPr="00FD3D7A" w:rsidRDefault="00FD3D7A" w:rsidP="00FD3D7A">
            <w:pPr>
              <w:jc w:val="center"/>
              <w:rPr>
                <w:rFonts w:ascii="Trebuchet MS" w:hAnsi="Trebuchet MS"/>
                <w:iCs/>
              </w:rPr>
            </w:pPr>
          </w:p>
        </w:tc>
      </w:tr>
      <w:tr w:rsidR="00FD3D7A" w:rsidRPr="00FD3D7A" w14:paraId="26BEF661" w14:textId="77777777" w:rsidTr="00E47CDD">
        <w:trPr>
          <w:trHeight w:val="137"/>
          <w:jc w:val="center"/>
        </w:trPr>
        <w:tc>
          <w:tcPr>
            <w:tcW w:w="797" w:type="dxa"/>
          </w:tcPr>
          <w:p w14:paraId="1214C00E" w14:textId="77777777" w:rsidR="00FD3D7A" w:rsidRPr="00FD3D7A" w:rsidRDefault="00FD3D7A" w:rsidP="00FD3D7A">
            <w:pPr>
              <w:numPr>
                <w:ilvl w:val="0"/>
                <w:numId w:val="4"/>
              </w:numPr>
              <w:jc w:val="both"/>
              <w:rPr>
                <w:rFonts w:ascii="Trebuchet MS" w:hAnsi="Trebuchet MS"/>
                <w:iCs/>
              </w:rPr>
            </w:pPr>
          </w:p>
        </w:tc>
        <w:tc>
          <w:tcPr>
            <w:tcW w:w="4830" w:type="dxa"/>
            <w:shd w:val="clear" w:color="auto" w:fill="FFFFFF" w:themeFill="background1"/>
            <w:vAlign w:val="center"/>
          </w:tcPr>
          <w:p w14:paraId="411890FC" w14:textId="77777777" w:rsidR="00FD3D7A" w:rsidRPr="00FD3D7A" w:rsidRDefault="00FD3D7A" w:rsidP="00FD3D7A">
            <w:pPr>
              <w:rPr>
                <w:rFonts w:ascii="Trebuchet MS" w:eastAsia="Times New Roman" w:hAnsi="Trebuchet MS"/>
                <w:lang w:eastAsia="sk-SK"/>
              </w:rPr>
            </w:pPr>
            <w:r w:rsidRPr="00FD3D7A">
              <w:rPr>
                <w:rFonts w:ascii="Trebuchet MS" w:eastAsia="Times New Roman" w:hAnsi="Trebuchet MS"/>
                <w:color w:val="000000"/>
              </w:rPr>
              <w:t>Mașină îndosariat</w:t>
            </w:r>
          </w:p>
        </w:tc>
        <w:tc>
          <w:tcPr>
            <w:tcW w:w="1108" w:type="dxa"/>
            <w:shd w:val="clear" w:color="auto" w:fill="FFFFFF" w:themeFill="background1"/>
            <w:vAlign w:val="center"/>
          </w:tcPr>
          <w:p w14:paraId="667EDA5A" w14:textId="77777777" w:rsidR="00FD3D7A" w:rsidRPr="00FD3D7A" w:rsidRDefault="00FD3D7A" w:rsidP="00FD3D7A">
            <w:pPr>
              <w:jc w:val="center"/>
              <w:rPr>
                <w:rFonts w:ascii="Trebuchet MS" w:hAnsi="Trebuchet MS"/>
                <w:iCs/>
              </w:rPr>
            </w:pPr>
            <w:r w:rsidRPr="00FD3D7A">
              <w:rPr>
                <w:rFonts w:ascii="Trebuchet MS" w:hAnsi="Trebuchet MS" w:cs="Arial"/>
                <w:color w:val="000000"/>
              </w:rPr>
              <w:t>1</w:t>
            </w:r>
          </w:p>
        </w:tc>
        <w:tc>
          <w:tcPr>
            <w:tcW w:w="2393" w:type="dxa"/>
            <w:shd w:val="clear" w:color="auto" w:fill="FFFFFF" w:themeFill="background1"/>
          </w:tcPr>
          <w:p w14:paraId="2B8BA17D" w14:textId="77777777" w:rsidR="00FD3D7A" w:rsidRPr="00FD3D7A" w:rsidRDefault="00FD3D7A" w:rsidP="00FD3D7A">
            <w:pPr>
              <w:jc w:val="center"/>
              <w:rPr>
                <w:rFonts w:ascii="Trebuchet MS" w:hAnsi="Trebuchet MS" w:cs="Arial"/>
                <w:b/>
                <w:color w:val="000000"/>
              </w:rPr>
            </w:pPr>
            <w:r w:rsidRPr="00FD3D7A">
              <w:rPr>
                <w:rFonts w:ascii="Trebuchet MS" w:hAnsi="Trebuchet MS" w:cs="Arial"/>
                <w:b/>
                <w:color w:val="000000"/>
              </w:rPr>
              <w:t>30190000-7</w:t>
            </w:r>
          </w:p>
        </w:tc>
      </w:tr>
      <w:tr w:rsidR="00FD3D7A" w:rsidRPr="00FD3D7A" w14:paraId="008DA110" w14:textId="77777777" w:rsidTr="00E47CDD">
        <w:trPr>
          <w:trHeight w:val="137"/>
          <w:jc w:val="center"/>
        </w:trPr>
        <w:tc>
          <w:tcPr>
            <w:tcW w:w="797" w:type="dxa"/>
          </w:tcPr>
          <w:p w14:paraId="06FEA309" w14:textId="77777777" w:rsidR="00FD3D7A" w:rsidRPr="00FD3D7A" w:rsidRDefault="00FD3D7A" w:rsidP="00FD3D7A">
            <w:pPr>
              <w:numPr>
                <w:ilvl w:val="0"/>
                <w:numId w:val="4"/>
              </w:numPr>
              <w:jc w:val="both"/>
              <w:rPr>
                <w:rFonts w:ascii="Trebuchet MS" w:hAnsi="Trebuchet MS"/>
                <w:iCs/>
              </w:rPr>
            </w:pPr>
          </w:p>
        </w:tc>
        <w:tc>
          <w:tcPr>
            <w:tcW w:w="4830" w:type="dxa"/>
            <w:shd w:val="clear" w:color="auto" w:fill="FFFFFF" w:themeFill="background1"/>
            <w:vAlign w:val="center"/>
          </w:tcPr>
          <w:p w14:paraId="71C141CB" w14:textId="77777777" w:rsidR="00FD3D7A" w:rsidRPr="00FD3D7A" w:rsidRDefault="00FD3D7A" w:rsidP="00FD3D7A">
            <w:pPr>
              <w:rPr>
                <w:rFonts w:ascii="Trebuchet MS" w:eastAsia="Times New Roman" w:hAnsi="Trebuchet MS"/>
                <w:lang w:eastAsia="sk-SK"/>
              </w:rPr>
            </w:pPr>
            <w:r w:rsidRPr="00FD3D7A">
              <w:rPr>
                <w:rFonts w:ascii="Trebuchet MS" w:eastAsia="Times New Roman" w:hAnsi="Trebuchet MS"/>
                <w:color w:val="000000"/>
              </w:rPr>
              <w:t>Aparat foto digital</w:t>
            </w:r>
          </w:p>
        </w:tc>
        <w:tc>
          <w:tcPr>
            <w:tcW w:w="1108" w:type="dxa"/>
            <w:shd w:val="clear" w:color="auto" w:fill="FFFFFF" w:themeFill="background1"/>
            <w:vAlign w:val="center"/>
          </w:tcPr>
          <w:p w14:paraId="1E060B6C" w14:textId="77777777" w:rsidR="00FD3D7A" w:rsidRPr="00FD3D7A" w:rsidRDefault="00FD3D7A" w:rsidP="00FD3D7A">
            <w:pPr>
              <w:jc w:val="center"/>
              <w:rPr>
                <w:rFonts w:ascii="Trebuchet MS" w:hAnsi="Trebuchet MS"/>
                <w:iCs/>
              </w:rPr>
            </w:pPr>
            <w:r w:rsidRPr="00FD3D7A">
              <w:rPr>
                <w:rFonts w:ascii="Trebuchet MS" w:hAnsi="Trebuchet MS" w:cs="Arial"/>
                <w:color w:val="000000"/>
              </w:rPr>
              <w:t>1</w:t>
            </w:r>
          </w:p>
        </w:tc>
        <w:tc>
          <w:tcPr>
            <w:tcW w:w="2393" w:type="dxa"/>
            <w:shd w:val="clear" w:color="auto" w:fill="FFFFFF" w:themeFill="background1"/>
          </w:tcPr>
          <w:p w14:paraId="68F0FFAE" w14:textId="77777777" w:rsidR="00FD3D7A" w:rsidRPr="00FD3D7A" w:rsidRDefault="00FD3D7A" w:rsidP="00FD3D7A">
            <w:pPr>
              <w:jc w:val="center"/>
              <w:rPr>
                <w:rFonts w:ascii="Trebuchet MS" w:hAnsi="Trebuchet MS" w:cs="Arial"/>
                <w:color w:val="000000"/>
              </w:rPr>
            </w:pPr>
            <w:r w:rsidRPr="00FD3D7A">
              <w:rPr>
                <w:rFonts w:ascii="Trebuchet MS" w:hAnsi="Trebuchet MS" w:cs="Arial"/>
                <w:b/>
                <w:color w:val="000000"/>
              </w:rPr>
              <w:t>38651000-3</w:t>
            </w:r>
          </w:p>
        </w:tc>
      </w:tr>
    </w:tbl>
    <w:p w14:paraId="54689709" w14:textId="77777777" w:rsidR="00FD3D7A" w:rsidRDefault="00FD3D7A" w:rsidP="00FD3D7A">
      <w:pPr>
        <w:spacing w:after="0"/>
        <w:jc w:val="both"/>
        <w:rPr>
          <w:rFonts w:ascii="Trebuchet MS" w:hAnsi="Trebuchet MS"/>
          <w:b/>
        </w:rPr>
      </w:pPr>
    </w:p>
    <w:p w14:paraId="4B772543" w14:textId="77777777" w:rsidR="00FD3D7A" w:rsidRPr="00FD3D7A" w:rsidRDefault="00FD3D7A" w:rsidP="00FD3D7A">
      <w:pPr>
        <w:spacing w:after="0"/>
        <w:jc w:val="both"/>
        <w:rPr>
          <w:rFonts w:ascii="Trebuchet MS" w:hAnsi="Trebuchet MS"/>
          <w:b/>
        </w:rPr>
      </w:pPr>
      <w:r w:rsidRPr="00FD3D7A">
        <w:rPr>
          <w:rFonts w:ascii="Trebuchet MS" w:hAnsi="Trebuchet MS"/>
          <w:b/>
        </w:rPr>
        <w:lastRenderedPageBreak/>
        <w:t>3. DESCRIEREA PRODUSELOR CE URMEAZĂ A FI ACHIZIȚIONATE:</w:t>
      </w:r>
    </w:p>
    <w:p w14:paraId="34DD5D59" w14:textId="77777777" w:rsidR="00FD3D7A" w:rsidRPr="00FD3D7A" w:rsidRDefault="00FD3D7A" w:rsidP="00FD3D7A">
      <w:pPr>
        <w:spacing w:after="0"/>
        <w:ind w:right="39"/>
        <w:jc w:val="both"/>
        <w:rPr>
          <w:rFonts w:ascii="Trebuchet MS" w:eastAsia="Times New Roman" w:hAnsi="Trebuchet MS"/>
          <w:b/>
          <w:lang w:eastAsia="sk-SK"/>
        </w:rPr>
      </w:pPr>
    </w:p>
    <w:p w14:paraId="2B52E94A" w14:textId="77777777" w:rsidR="00FD3D7A" w:rsidRPr="00FD3D7A" w:rsidRDefault="00FD3D7A" w:rsidP="00FD3D7A">
      <w:pPr>
        <w:spacing w:after="0"/>
        <w:ind w:right="39"/>
        <w:jc w:val="both"/>
        <w:rPr>
          <w:rFonts w:ascii="Trebuchet MS" w:hAnsi="Trebuchet MS" w:cs="Calibri"/>
          <w:b/>
          <w:caps/>
          <w:lang w:eastAsia="ro-RO"/>
        </w:rPr>
      </w:pPr>
      <w:r w:rsidRPr="00FD3D7A">
        <w:rPr>
          <w:rFonts w:ascii="Trebuchet MS" w:hAnsi="Trebuchet MS" w:cs="Calibri"/>
          <w:b/>
          <w:lang w:eastAsia="ro-RO"/>
        </w:rPr>
        <w:t>Poz</w:t>
      </w:r>
      <w:r w:rsidRPr="00FD3D7A">
        <w:rPr>
          <w:rFonts w:ascii="Trebuchet MS" w:hAnsi="Trebuchet MS" w:cs="Calibri"/>
          <w:b/>
          <w:caps/>
          <w:lang w:eastAsia="ro-RO"/>
        </w:rPr>
        <w:t xml:space="preserve">. 1. Distrugator documente </w:t>
      </w:r>
    </w:p>
    <w:p w14:paraId="26CC7A13" w14:textId="77777777" w:rsidR="00FD3D7A" w:rsidRPr="00FD3D7A" w:rsidRDefault="00FD3D7A" w:rsidP="00FD3D7A">
      <w:pPr>
        <w:spacing w:after="0"/>
        <w:ind w:right="39"/>
        <w:jc w:val="both"/>
        <w:rPr>
          <w:rFonts w:ascii="Trebuchet MS" w:hAnsi="Trebuchet MS" w:cs="Calibri"/>
          <w:b/>
          <w:caps/>
          <w:lang w:eastAsia="ro-RO"/>
        </w:rPr>
      </w:pPr>
    </w:p>
    <w:p w14:paraId="0D73FB9B" w14:textId="77777777" w:rsidR="00FD3D7A" w:rsidRPr="00FD3D7A" w:rsidRDefault="00FD3D7A" w:rsidP="00FD3D7A">
      <w:pPr>
        <w:spacing w:after="0"/>
        <w:ind w:right="39"/>
        <w:jc w:val="both"/>
        <w:rPr>
          <w:rFonts w:ascii="Trebuchet MS" w:hAnsi="Trebuchet MS" w:cs="Calibri"/>
          <w:b/>
          <w:caps/>
          <w:lang w:eastAsia="ro-RO"/>
        </w:rPr>
      </w:pPr>
      <w:r w:rsidRPr="00FD3D7A">
        <w:rPr>
          <w:rFonts w:ascii="Trebuchet MS" w:hAnsi="Trebuchet MS" w:cs="Calibri"/>
          <w:b/>
          <w:lang w:eastAsia="ro-RO"/>
        </w:rPr>
        <w:t>Caracteristici</w:t>
      </w:r>
      <w:r w:rsidRPr="00FD3D7A">
        <w:rPr>
          <w:rFonts w:ascii="Trebuchet MS" w:eastAsia="Times New Roman" w:hAnsi="Trebuchet MS"/>
          <w:b/>
          <w:lang w:eastAsia="sk-SK"/>
        </w:rPr>
        <w:t xml:space="preserve"> </w:t>
      </w:r>
      <w:r w:rsidRPr="00FD3D7A">
        <w:rPr>
          <w:rFonts w:ascii="Trebuchet MS" w:hAnsi="Trebuchet MS" w:cs="Calibri"/>
          <w:b/>
          <w:lang w:eastAsia="ro-RO"/>
        </w:rPr>
        <w:t>tehnice minimale</w:t>
      </w:r>
      <w:r w:rsidRPr="00FD3D7A">
        <w:rPr>
          <w:rFonts w:ascii="Trebuchet MS" w:hAnsi="Trebuchet MS" w:cs="Calibri"/>
          <w:b/>
          <w:caps/>
          <w:lang w:eastAsia="ro-RO"/>
        </w:rPr>
        <w:t>:</w:t>
      </w:r>
    </w:p>
    <w:tbl>
      <w:tblPr>
        <w:tblStyle w:val="TableGrid"/>
        <w:tblW w:w="9606" w:type="dxa"/>
        <w:tblLook w:val="04A0" w:firstRow="1" w:lastRow="0" w:firstColumn="1" w:lastColumn="0" w:noHBand="0" w:noVBand="1"/>
      </w:tblPr>
      <w:tblGrid>
        <w:gridCol w:w="3652"/>
        <w:gridCol w:w="5954"/>
      </w:tblGrid>
      <w:tr w:rsidR="00FD3D7A" w:rsidRPr="00FD3D7A" w14:paraId="7B618A92" w14:textId="77777777" w:rsidTr="00E47CDD">
        <w:tc>
          <w:tcPr>
            <w:tcW w:w="3652" w:type="dxa"/>
            <w:vAlign w:val="center"/>
          </w:tcPr>
          <w:p w14:paraId="35880E79"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w:t>
            </w:r>
          </w:p>
        </w:tc>
        <w:tc>
          <w:tcPr>
            <w:tcW w:w="5954" w:type="dxa"/>
            <w:vAlign w:val="center"/>
          </w:tcPr>
          <w:p w14:paraId="3FA01565"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Distrugator documente</w:t>
            </w:r>
          </w:p>
        </w:tc>
      </w:tr>
      <w:tr w:rsidR="00FD3D7A" w:rsidRPr="00FD3D7A" w14:paraId="76D72BD3" w14:textId="77777777" w:rsidTr="00E47CDD">
        <w:tc>
          <w:tcPr>
            <w:tcW w:w="3652" w:type="dxa"/>
            <w:vAlign w:val="center"/>
          </w:tcPr>
          <w:p w14:paraId="680DFCCC"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actionare</w:t>
            </w:r>
          </w:p>
        </w:tc>
        <w:tc>
          <w:tcPr>
            <w:tcW w:w="5954" w:type="dxa"/>
            <w:vAlign w:val="center"/>
          </w:tcPr>
          <w:p w14:paraId="7BA7FE64"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Automata</w:t>
            </w:r>
          </w:p>
        </w:tc>
      </w:tr>
      <w:tr w:rsidR="00FD3D7A" w:rsidRPr="00FD3D7A" w14:paraId="2323BAB1" w14:textId="77777777" w:rsidTr="00E47CDD">
        <w:tc>
          <w:tcPr>
            <w:tcW w:w="3652" w:type="dxa"/>
            <w:vAlign w:val="center"/>
          </w:tcPr>
          <w:p w14:paraId="37B93444"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taiere</w:t>
            </w:r>
          </w:p>
        </w:tc>
        <w:tc>
          <w:tcPr>
            <w:tcW w:w="5954" w:type="dxa"/>
            <w:vAlign w:val="center"/>
          </w:tcPr>
          <w:p w14:paraId="5716DCDC"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Confetti</w:t>
            </w:r>
          </w:p>
        </w:tc>
      </w:tr>
      <w:tr w:rsidR="00FD3D7A" w:rsidRPr="00FD3D7A" w14:paraId="76A07018" w14:textId="77777777" w:rsidTr="00E47CDD">
        <w:tc>
          <w:tcPr>
            <w:tcW w:w="3652" w:type="dxa"/>
            <w:vAlign w:val="center"/>
          </w:tcPr>
          <w:p w14:paraId="2CBDD8D1"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Capacitate de taiere (coli)</w:t>
            </w:r>
          </w:p>
        </w:tc>
        <w:tc>
          <w:tcPr>
            <w:tcW w:w="5954" w:type="dxa"/>
            <w:vAlign w:val="center"/>
          </w:tcPr>
          <w:p w14:paraId="0A338C77"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Min.10</w:t>
            </w:r>
          </w:p>
        </w:tc>
      </w:tr>
      <w:tr w:rsidR="00FD3D7A" w:rsidRPr="00FD3D7A" w14:paraId="42ECB423" w14:textId="77777777" w:rsidTr="00E47CDD">
        <w:tc>
          <w:tcPr>
            <w:tcW w:w="3652" w:type="dxa"/>
            <w:vAlign w:val="center"/>
          </w:tcPr>
          <w:p w14:paraId="03F931C6"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Utilizat pentru</w:t>
            </w:r>
          </w:p>
        </w:tc>
        <w:tc>
          <w:tcPr>
            <w:tcW w:w="5954" w:type="dxa"/>
            <w:vAlign w:val="center"/>
          </w:tcPr>
          <w:p w14:paraId="09F71F85"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CD/DVD </w:t>
            </w:r>
          </w:p>
          <w:p w14:paraId="6880F9B2"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Carduri bancare </w:t>
            </w:r>
          </w:p>
          <w:p w14:paraId="36F80D5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Hartie</w:t>
            </w:r>
          </w:p>
          <w:p w14:paraId="652476C1"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Capse,Agrafe</w:t>
            </w:r>
          </w:p>
        </w:tc>
      </w:tr>
      <w:tr w:rsidR="00FD3D7A" w:rsidRPr="00FD3D7A" w14:paraId="5F62BB29" w14:textId="77777777" w:rsidTr="00E47CDD">
        <w:tc>
          <w:tcPr>
            <w:tcW w:w="3652" w:type="dxa"/>
            <w:vAlign w:val="center"/>
          </w:tcPr>
          <w:p w14:paraId="0DC77D62"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Numar utilizatori</w:t>
            </w:r>
          </w:p>
        </w:tc>
        <w:tc>
          <w:tcPr>
            <w:tcW w:w="5954" w:type="dxa"/>
            <w:vAlign w:val="center"/>
          </w:tcPr>
          <w:p w14:paraId="3921C3D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1</w:t>
            </w:r>
          </w:p>
        </w:tc>
      </w:tr>
      <w:tr w:rsidR="00FD3D7A" w:rsidRPr="00FD3D7A" w14:paraId="0434FE3A" w14:textId="77777777" w:rsidTr="00E47CDD">
        <w:tc>
          <w:tcPr>
            <w:tcW w:w="3652" w:type="dxa"/>
            <w:vAlign w:val="center"/>
          </w:tcPr>
          <w:p w14:paraId="69B30C9A"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Functii</w:t>
            </w:r>
          </w:p>
        </w:tc>
        <w:tc>
          <w:tcPr>
            <w:tcW w:w="5954" w:type="dxa"/>
            <w:vAlign w:val="center"/>
          </w:tcPr>
          <w:p w14:paraId="14F761B0"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Cos separat pentru CD/DVD </w:t>
            </w:r>
          </w:p>
          <w:p w14:paraId="716B6C6F"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Protectie supraincalzire </w:t>
            </w:r>
          </w:p>
          <w:p w14:paraId="412BD3D0"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Compartiment deseuri </w:t>
            </w:r>
          </w:p>
          <w:p w14:paraId="4969A535"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Pornire automata</w:t>
            </w:r>
          </w:p>
          <w:p w14:paraId="74F3C981"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buton "auto reverse"</w:t>
            </w:r>
          </w:p>
          <w:p w14:paraId="47863F3E"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Motor profesional si rezistent cu functionare silentioasa (min. 51 dB) si posibilitate de utilizare continua 24 ore, fara supraincalzire sau cicluri de functionare.</w:t>
            </w:r>
          </w:p>
        </w:tc>
      </w:tr>
      <w:tr w:rsidR="00FD3D7A" w:rsidRPr="00FD3D7A" w14:paraId="343FCFAE" w14:textId="77777777" w:rsidTr="00E47CDD">
        <w:tc>
          <w:tcPr>
            <w:tcW w:w="3652" w:type="dxa"/>
            <w:vAlign w:val="center"/>
          </w:tcPr>
          <w:p w14:paraId="00099C3D"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Volum cos</w:t>
            </w:r>
          </w:p>
        </w:tc>
        <w:tc>
          <w:tcPr>
            <w:tcW w:w="5954" w:type="dxa"/>
            <w:vAlign w:val="center"/>
          </w:tcPr>
          <w:p w14:paraId="0BBB873C"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28 litri</w:t>
            </w:r>
          </w:p>
        </w:tc>
      </w:tr>
      <w:tr w:rsidR="00FD3D7A" w:rsidRPr="00FD3D7A" w14:paraId="7409E816" w14:textId="77777777" w:rsidTr="00E47CDD">
        <w:tc>
          <w:tcPr>
            <w:tcW w:w="3652" w:type="dxa"/>
            <w:vAlign w:val="center"/>
          </w:tcPr>
          <w:p w14:paraId="0F0F2744"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Nivel zgomot</w:t>
            </w:r>
          </w:p>
        </w:tc>
        <w:tc>
          <w:tcPr>
            <w:tcW w:w="5954" w:type="dxa"/>
            <w:vAlign w:val="center"/>
          </w:tcPr>
          <w:p w14:paraId="53620FED"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Min.51 dB</w:t>
            </w:r>
          </w:p>
        </w:tc>
      </w:tr>
      <w:tr w:rsidR="00FD3D7A" w:rsidRPr="00FD3D7A" w14:paraId="36897ED0" w14:textId="77777777" w:rsidTr="00E47CDD">
        <w:tc>
          <w:tcPr>
            <w:tcW w:w="3652" w:type="dxa"/>
            <w:vAlign w:val="center"/>
          </w:tcPr>
          <w:p w14:paraId="3B1990E6"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Garanție</w:t>
            </w:r>
          </w:p>
        </w:tc>
        <w:tc>
          <w:tcPr>
            <w:tcW w:w="5954" w:type="dxa"/>
            <w:vAlign w:val="center"/>
          </w:tcPr>
          <w:p w14:paraId="5ED8999A"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2 ani</w:t>
            </w:r>
          </w:p>
        </w:tc>
      </w:tr>
    </w:tbl>
    <w:p w14:paraId="53D2D18B" w14:textId="77777777" w:rsidR="00FD3D7A" w:rsidRPr="00FD3D7A" w:rsidRDefault="00FD3D7A" w:rsidP="00FD3D7A">
      <w:pPr>
        <w:spacing w:after="0"/>
        <w:ind w:right="39"/>
        <w:jc w:val="both"/>
        <w:rPr>
          <w:rFonts w:ascii="Trebuchet MS" w:hAnsi="Trebuchet MS" w:cs="Calibri"/>
          <w:caps/>
          <w:lang w:eastAsia="ro-RO"/>
        </w:rPr>
      </w:pPr>
    </w:p>
    <w:p w14:paraId="59BDB57C" w14:textId="77777777" w:rsidR="00FD3D7A" w:rsidRPr="00FD3D7A" w:rsidRDefault="00FD3D7A" w:rsidP="00FD3D7A">
      <w:pPr>
        <w:spacing w:after="0"/>
        <w:ind w:right="39"/>
        <w:jc w:val="both"/>
        <w:rPr>
          <w:rFonts w:ascii="Trebuchet MS" w:eastAsia="Times New Roman" w:hAnsi="Trebuchet MS"/>
          <w:b/>
          <w:lang w:eastAsia="sk-SK"/>
        </w:rPr>
      </w:pPr>
      <w:r w:rsidRPr="00FD3D7A">
        <w:rPr>
          <w:rFonts w:ascii="Trebuchet MS" w:hAnsi="Trebuchet MS" w:cs="Calibri"/>
          <w:b/>
          <w:lang w:eastAsia="ro-RO"/>
        </w:rPr>
        <w:t xml:space="preserve">Poz. 2: MAȘINĂ ÎNDOSARIAT </w:t>
      </w:r>
    </w:p>
    <w:p w14:paraId="5DE836C7" w14:textId="77777777" w:rsidR="00FD3D7A" w:rsidRPr="00FD3D7A" w:rsidRDefault="00FD3D7A" w:rsidP="00FD3D7A">
      <w:pPr>
        <w:spacing w:after="0"/>
        <w:ind w:right="39"/>
        <w:jc w:val="both"/>
        <w:rPr>
          <w:rFonts w:ascii="Trebuchet MS" w:eastAsia="Times New Roman" w:hAnsi="Trebuchet MS"/>
          <w:b/>
          <w:lang w:eastAsia="sk-SK"/>
        </w:rPr>
      </w:pPr>
    </w:p>
    <w:p w14:paraId="308A5D3D" w14:textId="77777777" w:rsidR="00FD3D7A" w:rsidRPr="00FD3D7A" w:rsidRDefault="00FD3D7A" w:rsidP="00FD3D7A">
      <w:pPr>
        <w:spacing w:after="0"/>
        <w:ind w:right="39"/>
        <w:jc w:val="both"/>
        <w:rPr>
          <w:rFonts w:ascii="Trebuchet MS" w:eastAsia="Times New Roman" w:hAnsi="Trebuchet MS"/>
          <w:b/>
          <w:lang w:eastAsia="sk-SK"/>
        </w:rPr>
      </w:pPr>
      <w:r w:rsidRPr="00FD3D7A">
        <w:rPr>
          <w:rFonts w:ascii="Trebuchet MS" w:eastAsia="Times New Roman" w:hAnsi="Trebuchet MS"/>
          <w:b/>
          <w:lang w:eastAsia="sk-SK"/>
        </w:rPr>
        <w:t>Caracteristici tehnice minimale:</w:t>
      </w:r>
    </w:p>
    <w:tbl>
      <w:tblPr>
        <w:tblStyle w:val="TableGrid"/>
        <w:tblW w:w="9606" w:type="dxa"/>
        <w:tblLook w:val="04A0" w:firstRow="1" w:lastRow="0" w:firstColumn="1" w:lastColumn="0" w:noHBand="0" w:noVBand="1"/>
      </w:tblPr>
      <w:tblGrid>
        <w:gridCol w:w="2943"/>
        <w:gridCol w:w="6663"/>
      </w:tblGrid>
      <w:tr w:rsidR="00FD3D7A" w:rsidRPr="00FD3D7A" w14:paraId="4DD521F8" w14:textId="77777777" w:rsidTr="00E47CDD">
        <w:tc>
          <w:tcPr>
            <w:tcW w:w="2943" w:type="dxa"/>
            <w:vAlign w:val="center"/>
          </w:tcPr>
          <w:p w14:paraId="4727CB0C"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produs</w:t>
            </w:r>
          </w:p>
        </w:tc>
        <w:tc>
          <w:tcPr>
            <w:tcW w:w="6663" w:type="dxa"/>
            <w:vAlign w:val="center"/>
          </w:tcPr>
          <w:p w14:paraId="5CA555B0"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Aparat de indosariat</w:t>
            </w:r>
          </w:p>
        </w:tc>
      </w:tr>
      <w:tr w:rsidR="00FD3D7A" w:rsidRPr="00FD3D7A" w14:paraId="7AE54CF3" w14:textId="77777777" w:rsidTr="00E47CDD">
        <w:tc>
          <w:tcPr>
            <w:tcW w:w="2943" w:type="dxa"/>
            <w:vAlign w:val="center"/>
          </w:tcPr>
          <w:p w14:paraId="0485098E"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funcționare</w:t>
            </w:r>
          </w:p>
        </w:tc>
        <w:tc>
          <w:tcPr>
            <w:tcW w:w="6663" w:type="dxa"/>
            <w:vAlign w:val="center"/>
          </w:tcPr>
          <w:p w14:paraId="7ECC339F"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Manual</w:t>
            </w:r>
          </w:p>
        </w:tc>
      </w:tr>
      <w:tr w:rsidR="00FD3D7A" w:rsidRPr="00FD3D7A" w14:paraId="10924462" w14:textId="77777777" w:rsidTr="00E47CDD">
        <w:tc>
          <w:tcPr>
            <w:tcW w:w="2943" w:type="dxa"/>
            <w:vAlign w:val="center"/>
          </w:tcPr>
          <w:p w14:paraId="49C5FF96"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Sistem îndosariere</w:t>
            </w:r>
          </w:p>
        </w:tc>
        <w:tc>
          <w:tcPr>
            <w:tcW w:w="6663" w:type="dxa"/>
            <w:vAlign w:val="center"/>
          </w:tcPr>
          <w:p w14:paraId="4BEAFA54"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Cu inele din plastic</w:t>
            </w:r>
          </w:p>
        </w:tc>
      </w:tr>
      <w:tr w:rsidR="00FD3D7A" w:rsidRPr="00FD3D7A" w14:paraId="3AED14DA" w14:textId="77777777" w:rsidTr="00E47CDD">
        <w:tc>
          <w:tcPr>
            <w:tcW w:w="2943" w:type="dxa"/>
            <w:vAlign w:val="center"/>
          </w:tcPr>
          <w:p w14:paraId="56560B3D"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Capacitate îndosariere</w:t>
            </w:r>
          </w:p>
        </w:tc>
        <w:tc>
          <w:tcPr>
            <w:tcW w:w="6663" w:type="dxa"/>
            <w:vAlign w:val="center"/>
          </w:tcPr>
          <w:p w14:paraId="3DFA005F"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400 coli</w:t>
            </w:r>
          </w:p>
        </w:tc>
      </w:tr>
      <w:tr w:rsidR="00FD3D7A" w:rsidRPr="00FD3D7A" w14:paraId="187CB74E" w14:textId="77777777" w:rsidTr="00E47CDD">
        <w:tc>
          <w:tcPr>
            <w:tcW w:w="2943" w:type="dxa"/>
            <w:vAlign w:val="center"/>
          </w:tcPr>
          <w:p w14:paraId="3445CEF4"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Capacitate perforare</w:t>
            </w:r>
          </w:p>
        </w:tc>
        <w:tc>
          <w:tcPr>
            <w:tcW w:w="6663" w:type="dxa"/>
            <w:vAlign w:val="center"/>
          </w:tcPr>
          <w:p w14:paraId="752145B9"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20 coli</w:t>
            </w:r>
          </w:p>
        </w:tc>
      </w:tr>
      <w:tr w:rsidR="00FD3D7A" w:rsidRPr="00FD3D7A" w14:paraId="464653F2" w14:textId="77777777" w:rsidTr="00E47CDD">
        <w:tc>
          <w:tcPr>
            <w:tcW w:w="2943" w:type="dxa"/>
            <w:vAlign w:val="center"/>
          </w:tcPr>
          <w:p w14:paraId="0390F0CC"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Format</w:t>
            </w:r>
          </w:p>
        </w:tc>
        <w:tc>
          <w:tcPr>
            <w:tcW w:w="6663" w:type="dxa"/>
            <w:vAlign w:val="center"/>
          </w:tcPr>
          <w:p w14:paraId="6A728432"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A4</w:t>
            </w:r>
          </w:p>
        </w:tc>
      </w:tr>
      <w:tr w:rsidR="00FD3D7A" w:rsidRPr="00FD3D7A" w14:paraId="2F59B51D" w14:textId="77777777" w:rsidTr="00E47CDD">
        <w:tc>
          <w:tcPr>
            <w:tcW w:w="2943" w:type="dxa"/>
            <w:vAlign w:val="center"/>
          </w:tcPr>
          <w:p w14:paraId="130F4654"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Gramaj</w:t>
            </w:r>
          </w:p>
        </w:tc>
        <w:tc>
          <w:tcPr>
            <w:tcW w:w="6663" w:type="dxa"/>
            <w:vAlign w:val="center"/>
          </w:tcPr>
          <w:p w14:paraId="4C09CF12"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80 g/m²</w:t>
            </w:r>
          </w:p>
        </w:tc>
      </w:tr>
      <w:tr w:rsidR="00FD3D7A" w:rsidRPr="00FD3D7A" w14:paraId="658DD4B7" w14:textId="77777777" w:rsidTr="00E47CDD">
        <w:tc>
          <w:tcPr>
            <w:tcW w:w="2943" w:type="dxa"/>
            <w:vAlign w:val="center"/>
          </w:tcPr>
          <w:p w14:paraId="1F85EFA1"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Functii</w:t>
            </w:r>
          </w:p>
        </w:tc>
        <w:tc>
          <w:tcPr>
            <w:tcW w:w="6663" w:type="dxa"/>
            <w:vAlign w:val="center"/>
          </w:tcPr>
          <w:p w14:paraId="7046C203"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Ghid ajustabil pentru margine</w:t>
            </w:r>
          </w:p>
        </w:tc>
      </w:tr>
      <w:tr w:rsidR="00FD3D7A" w:rsidRPr="00FD3D7A" w14:paraId="00A61D74" w14:textId="77777777" w:rsidTr="00E47CDD">
        <w:tc>
          <w:tcPr>
            <w:tcW w:w="2943" w:type="dxa"/>
            <w:vAlign w:val="center"/>
          </w:tcPr>
          <w:p w14:paraId="0D26526A"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Garanție</w:t>
            </w:r>
          </w:p>
        </w:tc>
        <w:tc>
          <w:tcPr>
            <w:tcW w:w="6663" w:type="dxa"/>
            <w:vAlign w:val="center"/>
          </w:tcPr>
          <w:p w14:paraId="12346F7F"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2 ani</w:t>
            </w:r>
          </w:p>
        </w:tc>
      </w:tr>
    </w:tbl>
    <w:p w14:paraId="7FC49519" w14:textId="77777777" w:rsidR="00FD3D7A" w:rsidRPr="00FD3D7A" w:rsidRDefault="00FD3D7A" w:rsidP="00FD3D7A">
      <w:pPr>
        <w:spacing w:after="0"/>
        <w:ind w:right="39"/>
        <w:jc w:val="both"/>
        <w:rPr>
          <w:rFonts w:ascii="Trebuchet MS" w:hAnsi="Trebuchet MS" w:cs="Calibri"/>
          <w:caps/>
          <w:lang w:eastAsia="ro-RO"/>
        </w:rPr>
      </w:pPr>
    </w:p>
    <w:p w14:paraId="3398D57F" w14:textId="77777777" w:rsidR="00FD3D7A" w:rsidRPr="00FD3D7A" w:rsidRDefault="00FD3D7A" w:rsidP="00FD3D7A">
      <w:pPr>
        <w:spacing w:after="0"/>
        <w:ind w:right="39"/>
        <w:jc w:val="both"/>
        <w:rPr>
          <w:rFonts w:ascii="Trebuchet MS" w:eastAsia="Times New Roman" w:hAnsi="Trebuchet MS"/>
          <w:b/>
          <w:lang w:eastAsia="sk-SK"/>
        </w:rPr>
      </w:pPr>
      <w:r w:rsidRPr="00FD3D7A">
        <w:rPr>
          <w:rFonts w:ascii="Trebuchet MS" w:hAnsi="Trebuchet MS" w:cs="Calibri"/>
          <w:b/>
          <w:lang w:eastAsia="ro-RO"/>
        </w:rPr>
        <w:t xml:space="preserve">Poz.3: APARAT FOTO DIGITAL </w:t>
      </w:r>
    </w:p>
    <w:p w14:paraId="0943406F" w14:textId="77777777" w:rsidR="00FD3D7A" w:rsidRPr="00FD3D7A" w:rsidRDefault="00FD3D7A" w:rsidP="00FD3D7A">
      <w:pPr>
        <w:spacing w:after="0"/>
        <w:ind w:right="39"/>
        <w:jc w:val="both"/>
        <w:rPr>
          <w:rFonts w:ascii="Trebuchet MS" w:eastAsia="Times New Roman" w:hAnsi="Trebuchet MS"/>
          <w:b/>
          <w:lang w:eastAsia="sk-SK"/>
        </w:rPr>
      </w:pPr>
    </w:p>
    <w:p w14:paraId="740B86E3" w14:textId="77777777" w:rsidR="00FD3D7A" w:rsidRPr="00FD3D7A" w:rsidRDefault="00FD3D7A" w:rsidP="00FD3D7A">
      <w:pPr>
        <w:spacing w:after="0"/>
        <w:ind w:right="39"/>
        <w:jc w:val="both"/>
        <w:rPr>
          <w:rFonts w:ascii="Trebuchet MS" w:eastAsia="Times New Roman" w:hAnsi="Trebuchet MS"/>
          <w:b/>
          <w:lang w:eastAsia="sk-SK"/>
        </w:rPr>
      </w:pPr>
      <w:r w:rsidRPr="00FD3D7A">
        <w:rPr>
          <w:rFonts w:ascii="Trebuchet MS" w:eastAsia="Times New Roman" w:hAnsi="Trebuchet MS"/>
          <w:b/>
          <w:lang w:eastAsia="sk-SK"/>
        </w:rPr>
        <w:t>Caracteristici tehnice minimale:</w:t>
      </w:r>
    </w:p>
    <w:tbl>
      <w:tblPr>
        <w:tblStyle w:val="TableGrid"/>
        <w:tblpPr w:leftFromText="180" w:rightFromText="180" w:vertAnchor="text" w:tblpY="1"/>
        <w:tblOverlap w:val="never"/>
        <w:tblW w:w="9606" w:type="dxa"/>
        <w:tblLook w:val="04A0" w:firstRow="1" w:lastRow="0" w:firstColumn="1" w:lastColumn="0" w:noHBand="0" w:noVBand="1"/>
      </w:tblPr>
      <w:tblGrid>
        <w:gridCol w:w="2943"/>
        <w:gridCol w:w="6663"/>
      </w:tblGrid>
      <w:tr w:rsidR="00FD3D7A" w:rsidRPr="00FD3D7A" w14:paraId="2B16D833" w14:textId="77777777" w:rsidTr="00E47CDD">
        <w:tc>
          <w:tcPr>
            <w:tcW w:w="2943" w:type="dxa"/>
            <w:vAlign w:val="center"/>
          </w:tcPr>
          <w:p w14:paraId="7942A4E1"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w:t>
            </w:r>
          </w:p>
        </w:tc>
        <w:tc>
          <w:tcPr>
            <w:tcW w:w="6663" w:type="dxa"/>
            <w:vAlign w:val="center"/>
          </w:tcPr>
          <w:p w14:paraId="0CBC33AB"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Bridge</w:t>
            </w:r>
          </w:p>
        </w:tc>
      </w:tr>
      <w:tr w:rsidR="00FD3D7A" w:rsidRPr="00FD3D7A" w14:paraId="76F80219" w14:textId="77777777" w:rsidTr="00E47CDD">
        <w:tc>
          <w:tcPr>
            <w:tcW w:w="2943" w:type="dxa"/>
            <w:vAlign w:val="center"/>
          </w:tcPr>
          <w:p w14:paraId="2670F565"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Dimensiune senzor de imagine</w:t>
            </w:r>
          </w:p>
        </w:tc>
        <w:tc>
          <w:tcPr>
            <w:tcW w:w="6663" w:type="dxa"/>
            <w:vAlign w:val="center"/>
          </w:tcPr>
          <w:p w14:paraId="5682E780"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1/2.3 inch</w:t>
            </w:r>
          </w:p>
        </w:tc>
      </w:tr>
      <w:tr w:rsidR="00FD3D7A" w:rsidRPr="00FD3D7A" w14:paraId="0D928C1E" w14:textId="77777777" w:rsidTr="00E47CDD">
        <w:tc>
          <w:tcPr>
            <w:tcW w:w="2943" w:type="dxa"/>
            <w:vAlign w:val="center"/>
          </w:tcPr>
          <w:p w14:paraId="237568CD"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senzor</w:t>
            </w:r>
          </w:p>
        </w:tc>
        <w:tc>
          <w:tcPr>
            <w:tcW w:w="6663" w:type="dxa"/>
            <w:vAlign w:val="center"/>
          </w:tcPr>
          <w:p w14:paraId="6A4253B7"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CMOS</w:t>
            </w:r>
          </w:p>
        </w:tc>
      </w:tr>
      <w:tr w:rsidR="00FD3D7A" w:rsidRPr="00FD3D7A" w14:paraId="521CCC77" w14:textId="77777777" w:rsidTr="00E47CDD">
        <w:tc>
          <w:tcPr>
            <w:tcW w:w="2943" w:type="dxa"/>
            <w:vAlign w:val="center"/>
          </w:tcPr>
          <w:p w14:paraId="4A161F4F"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 xml:space="preserve">Sensibilitate ISO </w:t>
            </w:r>
          </w:p>
          <w:p w14:paraId="4DBBED52"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automat</w:t>
            </w:r>
          </w:p>
        </w:tc>
        <w:tc>
          <w:tcPr>
            <w:tcW w:w="6663" w:type="dxa"/>
            <w:vAlign w:val="center"/>
          </w:tcPr>
          <w:p w14:paraId="3D8C318A"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80 – 1600</w:t>
            </w:r>
          </w:p>
          <w:p w14:paraId="4655514D" w14:textId="77777777" w:rsidR="00FD3D7A" w:rsidRPr="00FD3D7A" w:rsidRDefault="00FD3D7A" w:rsidP="00FD3D7A">
            <w:pPr>
              <w:rPr>
                <w:rFonts w:ascii="Trebuchet MS" w:eastAsia="Times New Roman" w:hAnsi="Trebuchet MS"/>
              </w:rPr>
            </w:pPr>
          </w:p>
        </w:tc>
      </w:tr>
      <w:tr w:rsidR="00FD3D7A" w:rsidRPr="00FD3D7A" w14:paraId="1005A3E8" w14:textId="77777777" w:rsidTr="00E47CDD">
        <w:tc>
          <w:tcPr>
            <w:tcW w:w="2943" w:type="dxa"/>
            <w:vAlign w:val="center"/>
          </w:tcPr>
          <w:p w14:paraId="35DCD4BC"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Rezolutie senzor</w:t>
            </w:r>
          </w:p>
        </w:tc>
        <w:tc>
          <w:tcPr>
            <w:tcW w:w="6663" w:type="dxa"/>
            <w:vAlign w:val="center"/>
          </w:tcPr>
          <w:p w14:paraId="73DA128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18 Mpx</w:t>
            </w:r>
          </w:p>
        </w:tc>
      </w:tr>
      <w:tr w:rsidR="00FD3D7A" w:rsidRPr="00FD3D7A" w14:paraId="5035B761" w14:textId="77777777" w:rsidTr="00E47CDD">
        <w:tc>
          <w:tcPr>
            <w:tcW w:w="2943" w:type="dxa"/>
            <w:vAlign w:val="center"/>
          </w:tcPr>
          <w:p w14:paraId="436DAD42"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Rezolutie imagine</w:t>
            </w:r>
          </w:p>
        </w:tc>
        <w:tc>
          <w:tcPr>
            <w:tcW w:w="6663" w:type="dxa"/>
            <w:vAlign w:val="center"/>
          </w:tcPr>
          <w:p w14:paraId="619C9CBC"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3664 x 3664</w:t>
            </w:r>
          </w:p>
        </w:tc>
      </w:tr>
      <w:tr w:rsidR="00FD3D7A" w:rsidRPr="00FD3D7A" w14:paraId="381BFC7A" w14:textId="77777777" w:rsidTr="00E47CDD">
        <w:tc>
          <w:tcPr>
            <w:tcW w:w="2943" w:type="dxa"/>
            <w:vAlign w:val="center"/>
          </w:tcPr>
          <w:p w14:paraId="37C8F156"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Rezolutie video</w:t>
            </w:r>
          </w:p>
        </w:tc>
        <w:tc>
          <w:tcPr>
            <w:tcW w:w="6663" w:type="dxa"/>
            <w:vAlign w:val="center"/>
          </w:tcPr>
          <w:p w14:paraId="32DF35B4"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minim Full HD</w:t>
            </w:r>
          </w:p>
        </w:tc>
      </w:tr>
      <w:tr w:rsidR="00FD3D7A" w:rsidRPr="00FD3D7A" w14:paraId="39A9687A" w14:textId="77777777" w:rsidTr="00E47CDD">
        <w:tc>
          <w:tcPr>
            <w:tcW w:w="2943" w:type="dxa"/>
            <w:vAlign w:val="center"/>
          </w:tcPr>
          <w:p w14:paraId="24B1B61B"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Zoom optic</w:t>
            </w:r>
          </w:p>
        </w:tc>
        <w:tc>
          <w:tcPr>
            <w:tcW w:w="6663" w:type="dxa"/>
            <w:vAlign w:val="center"/>
          </w:tcPr>
          <w:p w14:paraId="50A3DEDB"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40x</w:t>
            </w:r>
          </w:p>
        </w:tc>
      </w:tr>
      <w:tr w:rsidR="00FD3D7A" w:rsidRPr="00FD3D7A" w14:paraId="14F6010C" w14:textId="77777777" w:rsidTr="00E47CDD">
        <w:tc>
          <w:tcPr>
            <w:tcW w:w="2943" w:type="dxa"/>
            <w:vAlign w:val="center"/>
          </w:tcPr>
          <w:p w14:paraId="3319DFE5"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Zoom digital</w:t>
            </w:r>
          </w:p>
        </w:tc>
        <w:tc>
          <w:tcPr>
            <w:tcW w:w="6663" w:type="dxa"/>
            <w:vAlign w:val="center"/>
          </w:tcPr>
          <w:p w14:paraId="02AF2A4A"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4x</w:t>
            </w:r>
          </w:p>
        </w:tc>
      </w:tr>
      <w:tr w:rsidR="00FD3D7A" w:rsidRPr="00FD3D7A" w14:paraId="09E68314" w14:textId="77777777" w:rsidTr="00E47CDD">
        <w:tc>
          <w:tcPr>
            <w:tcW w:w="2943" w:type="dxa"/>
            <w:vAlign w:val="center"/>
          </w:tcPr>
          <w:p w14:paraId="3C92EAA0"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Format fisier imagine</w:t>
            </w:r>
          </w:p>
        </w:tc>
        <w:tc>
          <w:tcPr>
            <w:tcW w:w="6663" w:type="dxa"/>
            <w:vAlign w:val="center"/>
          </w:tcPr>
          <w:p w14:paraId="6B3FCE9E"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JPEG</w:t>
            </w:r>
          </w:p>
        </w:tc>
      </w:tr>
      <w:tr w:rsidR="00FD3D7A" w:rsidRPr="00FD3D7A" w14:paraId="3755EC57" w14:textId="77777777" w:rsidTr="00E47CDD">
        <w:tc>
          <w:tcPr>
            <w:tcW w:w="2943" w:type="dxa"/>
            <w:vAlign w:val="center"/>
          </w:tcPr>
          <w:p w14:paraId="6B3F5D85"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Format inregistrare video</w:t>
            </w:r>
          </w:p>
        </w:tc>
        <w:tc>
          <w:tcPr>
            <w:tcW w:w="6663" w:type="dxa"/>
            <w:vAlign w:val="center"/>
          </w:tcPr>
          <w:p w14:paraId="78F3AD8D"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MP4</w:t>
            </w:r>
          </w:p>
        </w:tc>
      </w:tr>
      <w:tr w:rsidR="00FD3D7A" w:rsidRPr="00FD3D7A" w14:paraId="469B8342" w14:textId="77777777" w:rsidTr="00E47CDD">
        <w:tc>
          <w:tcPr>
            <w:tcW w:w="2943" w:type="dxa"/>
            <w:vAlign w:val="center"/>
          </w:tcPr>
          <w:p w14:paraId="765891A8"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Conectivitate</w:t>
            </w:r>
          </w:p>
        </w:tc>
        <w:tc>
          <w:tcPr>
            <w:tcW w:w="6663" w:type="dxa"/>
            <w:vAlign w:val="center"/>
          </w:tcPr>
          <w:p w14:paraId="3ED8C1E2"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USB </w:t>
            </w:r>
          </w:p>
          <w:p w14:paraId="1C92CBA7"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Wi-Fi</w:t>
            </w:r>
          </w:p>
        </w:tc>
      </w:tr>
      <w:tr w:rsidR="00FD3D7A" w:rsidRPr="00FD3D7A" w14:paraId="0098CCB3" w14:textId="77777777" w:rsidTr="00E47CDD">
        <w:tc>
          <w:tcPr>
            <w:tcW w:w="2943" w:type="dxa"/>
            <w:vAlign w:val="center"/>
          </w:tcPr>
          <w:p w14:paraId="570760A7"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lastRenderedPageBreak/>
              <w:t>Tip alimentare</w:t>
            </w:r>
          </w:p>
        </w:tc>
        <w:tc>
          <w:tcPr>
            <w:tcW w:w="6663" w:type="dxa"/>
            <w:vAlign w:val="center"/>
          </w:tcPr>
          <w:p w14:paraId="5113D32A"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Acumulator</w:t>
            </w:r>
          </w:p>
        </w:tc>
      </w:tr>
      <w:tr w:rsidR="00FD3D7A" w:rsidRPr="00FD3D7A" w14:paraId="11AAD142" w14:textId="77777777" w:rsidTr="00E47CDD">
        <w:tc>
          <w:tcPr>
            <w:tcW w:w="2943" w:type="dxa"/>
            <w:vAlign w:val="center"/>
          </w:tcPr>
          <w:p w14:paraId="00F1ABB9"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slot memorie</w:t>
            </w:r>
          </w:p>
        </w:tc>
        <w:tc>
          <w:tcPr>
            <w:tcW w:w="6663" w:type="dxa"/>
            <w:vAlign w:val="center"/>
          </w:tcPr>
          <w:p w14:paraId="525590A1"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SD </w:t>
            </w:r>
          </w:p>
          <w:p w14:paraId="379A4D3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 xml:space="preserve">SDXC </w:t>
            </w:r>
          </w:p>
          <w:p w14:paraId="3590DE3E"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SDHC</w:t>
            </w:r>
          </w:p>
        </w:tc>
      </w:tr>
      <w:tr w:rsidR="00FD3D7A" w:rsidRPr="00FD3D7A" w14:paraId="72AFAA11" w14:textId="77777777" w:rsidTr="00E47CDD">
        <w:tc>
          <w:tcPr>
            <w:tcW w:w="2943" w:type="dxa"/>
            <w:vAlign w:val="center"/>
          </w:tcPr>
          <w:p w14:paraId="612A978F"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Tip display</w:t>
            </w:r>
          </w:p>
        </w:tc>
        <w:tc>
          <w:tcPr>
            <w:tcW w:w="6663" w:type="dxa"/>
            <w:vAlign w:val="center"/>
          </w:tcPr>
          <w:p w14:paraId="3A0526D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LCD</w:t>
            </w:r>
          </w:p>
        </w:tc>
      </w:tr>
      <w:tr w:rsidR="00FD3D7A" w:rsidRPr="00FD3D7A" w14:paraId="23B54969" w14:textId="77777777" w:rsidTr="00E47CDD">
        <w:tc>
          <w:tcPr>
            <w:tcW w:w="2943" w:type="dxa"/>
            <w:vAlign w:val="center"/>
          </w:tcPr>
          <w:p w14:paraId="581C5592"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Setari predefinite</w:t>
            </w:r>
          </w:p>
        </w:tc>
        <w:tc>
          <w:tcPr>
            <w:tcW w:w="6663" w:type="dxa"/>
            <w:vAlign w:val="center"/>
          </w:tcPr>
          <w:p w14:paraId="520BA492"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DA</w:t>
            </w:r>
          </w:p>
        </w:tc>
      </w:tr>
      <w:tr w:rsidR="00FD3D7A" w:rsidRPr="00FD3D7A" w14:paraId="4D07AF31" w14:textId="77777777" w:rsidTr="00E47CDD">
        <w:tc>
          <w:tcPr>
            <w:tcW w:w="2943" w:type="dxa"/>
            <w:vAlign w:val="center"/>
          </w:tcPr>
          <w:p w14:paraId="7CCE08D9"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Functii</w:t>
            </w:r>
          </w:p>
        </w:tc>
        <w:tc>
          <w:tcPr>
            <w:tcW w:w="6663" w:type="dxa"/>
            <w:vAlign w:val="center"/>
          </w:tcPr>
          <w:p w14:paraId="07366685"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Autodeclansator</w:t>
            </w:r>
          </w:p>
        </w:tc>
      </w:tr>
      <w:tr w:rsidR="00FD3D7A" w:rsidRPr="00FD3D7A" w14:paraId="2698C0F2" w14:textId="77777777" w:rsidTr="00E47CDD">
        <w:tc>
          <w:tcPr>
            <w:tcW w:w="2943" w:type="dxa"/>
            <w:vAlign w:val="center"/>
          </w:tcPr>
          <w:p w14:paraId="3AD8D174"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Interval distanta focala (mm)</w:t>
            </w:r>
          </w:p>
        </w:tc>
        <w:tc>
          <w:tcPr>
            <w:tcW w:w="6663" w:type="dxa"/>
            <w:vAlign w:val="center"/>
          </w:tcPr>
          <w:p w14:paraId="2AE82323"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4.3 – 215/3.58 - 215</w:t>
            </w:r>
          </w:p>
        </w:tc>
      </w:tr>
      <w:tr w:rsidR="00FD3D7A" w:rsidRPr="00FD3D7A" w14:paraId="303921D6" w14:textId="77777777" w:rsidTr="00E47CDD">
        <w:tc>
          <w:tcPr>
            <w:tcW w:w="2943" w:type="dxa"/>
            <w:vAlign w:val="center"/>
          </w:tcPr>
          <w:p w14:paraId="4D2EC57A"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Blit</w:t>
            </w:r>
          </w:p>
        </w:tc>
        <w:tc>
          <w:tcPr>
            <w:tcW w:w="6663" w:type="dxa"/>
            <w:vAlign w:val="center"/>
          </w:tcPr>
          <w:p w14:paraId="165AB0B1"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Da</w:t>
            </w:r>
          </w:p>
        </w:tc>
      </w:tr>
      <w:tr w:rsidR="00FD3D7A" w:rsidRPr="00FD3D7A" w14:paraId="555A4EFE" w14:textId="77777777" w:rsidTr="00E47CDD">
        <w:tc>
          <w:tcPr>
            <w:tcW w:w="2943" w:type="dxa"/>
            <w:vAlign w:val="center"/>
          </w:tcPr>
          <w:p w14:paraId="1AD3D6AD"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Garanție</w:t>
            </w:r>
          </w:p>
        </w:tc>
        <w:tc>
          <w:tcPr>
            <w:tcW w:w="6663" w:type="dxa"/>
            <w:vAlign w:val="center"/>
          </w:tcPr>
          <w:p w14:paraId="4BDF6CB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Min. 2 ani</w:t>
            </w:r>
          </w:p>
        </w:tc>
      </w:tr>
      <w:tr w:rsidR="00FD3D7A" w:rsidRPr="00FD3D7A" w14:paraId="25253C4F" w14:textId="77777777" w:rsidTr="00E47CDD">
        <w:tc>
          <w:tcPr>
            <w:tcW w:w="2943" w:type="dxa"/>
            <w:vAlign w:val="center"/>
          </w:tcPr>
          <w:p w14:paraId="04954E0E" w14:textId="77777777" w:rsidR="00FD3D7A" w:rsidRPr="00FD3D7A" w:rsidRDefault="00FD3D7A" w:rsidP="00FD3D7A">
            <w:pPr>
              <w:rPr>
                <w:rFonts w:ascii="Trebuchet MS" w:eastAsia="Times New Roman" w:hAnsi="Trebuchet MS"/>
                <w:b/>
              </w:rPr>
            </w:pPr>
            <w:r w:rsidRPr="00FD3D7A">
              <w:rPr>
                <w:rFonts w:ascii="Trebuchet MS" w:eastAsia="Times New Roman" w:hAnsi="Trebuchet MS"/>
                <w:b/>
              </w:rPr>
              <w:t>Alte accesorii</w:t>
            </w:r>
          </w:p>
        </w:tc>
        <w:tc>
          <w:tcPr>
            <w:tcW w:w="6663" w:type="dxa"/>
            <w:vAlign w:val="center"/>
          </w:tcPr>
          <w:p w14:paraId="6EE01226" w14:textId="77777777" w:rsidR="00FD3D7A" w:rsidRPr="00FD3D7A" w:rsidRDefault="00FD3D7A" w:rsidP="00FD3D7A">
            <w:pPr>
              <w:rPr>
                <w:rFonts w:ascii="Trebuchet MS" w:eastAsia="Times New Roman" w:hAnsi="Trebuchet MS"/>
              </w:rPr>
            </w:pPr>
            <w:r w:rsidRPr="00FD3D7A">
              <w:rPr>
                <w:rFonts w:ascii="Trebuchet MS" w:eastAsia="Times New Roman" w:hAnsi="Trebuchet MS"/>
              </w:rPr>
              <w:t>Husa/geantă de stocare și transport.</w:t>
            </w:r>
          </w:p>
        </w:tc>
      </w:tr>
    </w:tbl>
    <w:p w14:paraId="208769F5" w14:textId="77777777" w:rsidR="00FD3D7A" w:rsidRPr="00FD3D7A" w:rsidRDefault="00FD3D7A" w:rsidP="00FD3D7A">
      <w:pPr>
        <w:spacing w:after="0"/>
        <w:ind w:right="39"/>
        <w:jc w:val="both"/>
        <w:rPr>
          <w:rFonts w:ascii="Trebuchet MS" w:hAnsi="Trebuchet MS" w:cs="Calibri"/>
          <w:caps/>
          <w:lang w:eastAsia="ro-RO"/>
        </w:rPr>
      </w:pPr>
    </w:p>
    <w:p w14:paraId="05F8ABE2" w14:textId="77777777" w:rsidR="00FD3D7A" w:rsidRPr="00FD3D7A" w:rsidRDefault="00FD3D7A" w:rsidP="00FD3D7A">
      <w:pPr>
        <w:spacing w:after="0"/>
        <w:ind w:right="39"/>
        <w:jc w:val="both"/>
        <w:rPr>
          <w:rFonts w:ascii="Trebuchet MS" w:hAnsi="Trebuchet MS" w:cs="Calibri"/>
          <w:caps/>
          <w:lang w:eastAsia="ro-RO"/>
        </w:rPr>
      </w:pPr>
    </w:p>
    <w:p w14:paraId="2FE6A258" w14:textId="77777777" w:rsidR="00FD3D7A" w:rsidRPr="00FD3D7A" w:rsidRDefault="00FD3D7A" w:rsidP="00FD3D7A">
      <w:pPr>
        <w:spacing w:after="0"/>
        <w:ind w:right="39"/>
        <w:jc w:val="both"/>
        <w:rPr>
          <w:rFonts w:ascii="Trebuchet MS" w:hAnsi="Trebuchet MS" w:cs="Calibri"/>
          <w:caps/>
          <w:lang w:eastAsia="ro-RO"/>
        </w:rPr>
      </w:pPr>
    </w:p>
    <w:p w14:paraId="3DEEC803" w14:textId="77777777" w:rsidR="00FD3D7A" w:rsidRPr="00FD3D7A" w:rsidRDefault="00FD3D7A" w:rsidP="00FD3D7A">
      <w:pPr>
        <w:spacing w:after="0"/>
        <w:ind w:right="39" w:firstLine="708"/>
        <w:jc w:val="both"/>
        <w:rPr>
          <w:rFonts w:ascii="Trebuchet MS" w:hAnsi="Trebuchet MS" w:cs="Calibri"/>
        </w:rPr>
      </w:pPr>
      <w:r w:rsidRPr="00FD3D7A">
        <w:rPr>
          <w:rFonts w:ascii="Trebuchet MS" w:hAnsi="Trebuchet MS" w:cs="Calibri"/>
          <w:b/>
        </w:rPr>
        <w:t>Caracteristicile prezentate în configuraţia de bază sunt obligatorii şi minimale, ele putând fi ofertate la un nivel superior</w:t>
      </w:r>
      <w:r w:rsidRPr="00FD3D7A">
        <w:rPr>
          <w:rFonts w:ascii="Trebuchet MS" w:hAnsi="Trebuchet MS" w:cs="Calibri"/>
        </w:rPr>
        <w:t>.</w:t>
      </w:r>
    </w:p>
    <w:p w14:paraId="0C7BDDDB" w14:textId="77777777" w:rsidR="00FD3D7A" w:rsidRPr="00FD3D7A" w:rsidRDefault="00FD3D7A" w:rsidP="00FD3D7A">
      <w:pPr>
        <w:spacing w:after="0"/>
        <w:ind w:right="39" w:firstLine="708"/>
        <w:jc w:val="both"/>
        <w:rPr>
          <w:rFonts w:ascii="Trebuchet MS" w:hAnsi="Trebuchet MS" w:cs="Calibri"/>
          <w:b/>
        </w:rPr>
      </w:pPr>
      <w:r w:rsidRPr="00FD3D7A">
        <w:rPr>
          <w:rFonts w:ascii="Trebuchet MS" w:hAnsi="Trebuchet MS" w:cs="Calibri"/>
          <w:b/>
        </w:rPr>
        <w:t>În cazul în care, specificaţiile tehnice indică o anumită origine, sursă, producţie, un procedeu special, o marcă de fabrică sau de comerţ, un brevet de invenţie, o licenţă de fabricaţie, acestea sunt menţionate doar pentru identificarea cu usurinţă a tipului de produs şi NU au ca efect favorizarea sau eliminarea anumitor operatori economici sau a anumitor produse. Aceste specificaţii vor fi considerate ca având menţiunea de „sau echivalent”.</w:t>
      </w:r>
    </w:p>
    <w:p w14:paraId="06FAC7F8" w14:textId="77777777" w:rsidR="00FD3D7A" w:rsidRPr="00FD3D7A" w:rsidRDefault="00FD3D7A" w:rsidP="00FD3D7A">
      <w:pPr>
        <w:widowControl w:val="0"/>
        <w:autoSpaceDE w:val="0"/>
        <w:autoSpaceDN w:val="0"/>
        <w:adjustRightInd w:val="0"/>
        <w:spacing w:after="0" w:line="240" w:lineRule="auto"/>
        <w:jc w:val="both"/>
        <w:rPr>
          <w:rFonts w:ascii="Trebuchet MS" w:hAnsi="Trebuchet MS" w:cs="Calibri"/>
          <w:b/>
        </w:rPr>
      </w:pPr>
      <w:r w:rsidRPr="00FD3D7A">
        <w:rPr>
          <w:rFonts w:ascii="Trebuchet MS" w:hAnsi="Trebuchet MS" w:cs="Calibri"/>
          <w:b/>
        </w:rPr>
        <w:tab/>
      </w:r>
    </w:p>
    <w:p w14:paraId="5DD62B6A" w14:textId="77777777" w:rsidR="00FD3D7A" w:rsidRPr="00FD3D7A" w:rsidRDefault="00FD3D7A" w:rsidP="00FD3D7A">
      <w:pPr>
        <w:widowControl w:val="0"/>
        <w:autoSpaceDE w:val="0"/>
        <w:autoSpaceDN w:val="0"/>
        <w:adjustRightInd w:val="0"/>
        <w:spacing w:after="0" w:line="240" w:lineRule="auto"/>
        <w:jc w:val="both"/>
        <w:rPr>
          <w:rFonts w:ascii="Trebuchet MS" w:hAnsi="Trebuchet MS" w:cs="Calibri"/>
          <w:b/>
        </w:rPr>
      </w:pPr>
      <w:r w:rsidRPr="00FD3D7A">
        <w:rPr>
          <w:rFonts w:ascii="Trebuchet MS" w:hAnsi="Trebuchet MS" w:cs="Calibri"/>
          <w:b/>
        </w:rPr>
        <w:t>Produsele trebuie să fie noi - nu se acceptă produse second hand sau re-manufacturate.</w:t>
      </w:r>
    </w:p>
    <w:p w14:paraId="7C4C75CB" w14:textId="77777777" w:rsidR="00FD3D7A" w:rsidRPr="00FD3D7A" w:rsidRDefault="00FD3D7A" w:rsidP="00FD3D7A">
      <w:pPr>
        <w:spacing w:after="0"/>
        <w:ind w:right="39"/>
        <w:jc w:val="both"/>
        <w:rPr>
          <w:rFonts w:ascii="Trebuchet MS" w:hAnsi="Trebuchet MS" w:cs="Calibri"/>
        </w:rPr>
      </w:pPr>
    </w:p>
    <w:p w14:paraId="1C4FE95B" w14:textId="77777777" w:rsidR="00FD3D7A" w:rsidRPr="00FD3D7A" w:rsidRDefault="00FD3D7A" w:rsidP="00FD3D7A">
      <w:pPr>
        <w:spacing w:after="0"/>
        <w:ind w:right="39" w:firstLine="708"/>
        <w:jc w:val="both"/>
        <w:rPr>
          <w:rFonts w:ascii="Trebuchet MS" w:hAnsi="Trebuchet MS" w:cs="Calibri"/>
        </w:rPr>
      </w:pPr>
      <w:r w:rsidRPr="00FD3D7A">
        <w:rPr>
          <w:rFonts w:ascii="Trebuchet MS" w:hAnsi="Trebuchet MS" w:cs="Calibri"/>
        </w:rPr>
        <w:t>Toate echipamentele vor fi însoţite de instrucţiuni de utilizare în limba română şi vor conţine toate informaţiile necesare pentru operarea şi întreţinerea acestora.</w:t>
      </w:r>
    </w:p>
    <w:p w14:paraId="40B7FE3B" w14:textId="77777777" w:rsidR="00FD3D7A" w:rsidRPr="00FD3D7A" w:rsidRDefault="00FD3D7A" w:rsidP="00FD3D7A">
      <w:pPr>
        <w:spacing w:after="0"/>
        <w:ind w:right="39" w:firstLine="708"/>
        <w:jc w:val="both"/>
        <w:rPr>
          <w:rFonts w:ascii="Trebuchet MS" w:hAnsi="Trebuchet MS" w:cs="Calibri"/>
        </w:rPr>
      </w:pPr>
      <w:r w:rsidRPr="00FD3D7A">
        <w:rPr>
          <w:rFonts w:ascii="Trebuchet MS" w:hAnsi="Trebuchet MS" w:cs="Calibri"/>
        </w:rPr>
        <w:t>Furnizorul are obligaţia respectării cu stricteţe a specificaţiilor tehnice solicitate de autoritatea contractantă.</w:t>
      </w:r>
    </w:p>
    <w:p w14:paraId="6DA103C8" w14:textId="77777777" w:rsidR="00FD3D7A" w:rsidRPr="00FD3D7A" w:rsidRDefault="00FD3D7A" w:rsidP="00FD3D7A">
      <w:pPr>
        <w:spacing w:after="0"/>
        <w:ind w:right="39" w:firstLine="708"/>
        <w:jc w:val="both"/>
        <w:rPr>
          <w:rFonts w:ascii="Trebuchet MS" w:hAnsi="Trebuchet MS" w:cs="Calibri"/>
        </w:rPr>
      </w:pPr>
      <w:r w:rsidRPr="00FD3D7A">
        <w:rPr>
          <w:rFonts w:ascii="Trebuchet MS" w:hAnsi="Trebuchet MS" w:cs="Calibri"/>
        </w:rPr>
        <w:t xml:space="preserve">Furnizorul trebuie să urmărească două aspecte principale: </w:t>
      </w:r>
    </w:p>
    <w:p w14:paraId="551B1481" w14:textId="77777777" w:rsidR="00FD3D7A" w:rsidRPr="00FD3D7A" w:rsidRDefault="00FD3D7A" w:rsidP="00FD3D7A">
      <w:pPr>
        <w:spacing w:after="0"/>
        <w:ind w:left="708" w:right="39"/>
        <w:jc w:val="both"/>
        <w:rPr>
          <w:rFonts w:ascii="Trebuchet MS" w:hAnsi="Trebuchet MS" w:cs="Calibri"/>
        </w:rPr>
      </w:pPr>
      <w:r w:rsidRPr="00FD3D7A">
        <w:rPr>
          <w:rFonts w:ascii="Trebuchet MS" w:hAnsi="Trebuchet MS" w:cs="Calibri"/>
        </w:rPr>
        <w:tab/>
        <w:t xml:space="preserve">a) să răspundă cerinţelor tehnice precizate în prezentul caiet de sarcini; </w:t>
      </w:r>
    </w:p>
    <w:p w14:paraId="0AEE74A7" w14:textId="77777777" w:rsidR="00FD3D7A" w:rsidRPr="00FD3D7A" w:rsidRDefault="00FD3D7A" w:rsidP="00FD3D7A">
      <w:pPr>
        <w:spacing w:after="0"/>
        <w:ind w:left="708" w:right="39"/>
        <w:jc w:val="both"/>
        <w:rPr>
          <w:rFonts w:ascii="Trebuchet MS" w:hAnsi="Trebuchet MS" w:cs="Calibri"/>
        </w:rPr>
      </w:pPr>
      <w:r w:rsidRPr="00FD3D7A">
        <w:rPr>
          <w:rFonts w:ascii="Trebuchet MS" w:hAnsi="Trebuchet MS" w:cs="Calibri"/>
        </w:rPr>
        <w:tab/>
        <w:t>b) să respecte prevederile legale naţionale şi comunitare în vigoare.</w:t>
      </w:r>
    </w:p>
    <w:p w14:paraId="78FDF1B2" w14:textId="77777777" w:rsidR="00FD3D7A" w:rsidRPr="00FD3D7A" w:rsidRDefault="00FD3D7A" w:rsidP="00FD3D7A">
      <w:pPr>
        <w:spacing w:after="0"/>
        <w:ind w:left="708" w:right="39"/>
        <w:jc w:val="both"/>
        <w:rPr>
          <w:rFonts w:ascii="Trebuchet MS" w:hAnsi="Trebuchet MS" w:cs="Calibri"/>
        </w:rPr>
      </w:pPr>
    </w:p>
    <w:p w14:paraId="412E415C" w14:textId="77777777" w:rsidR="00FD3D7A" w:rsidRPr="00FD3D7A" w:rsidRDefault="00FD3D7A" w:rsidP="00FD3D7A">
      <w:pPr>
        <w:spacing w:after="0"/>
        <w:ind w:right="39" w:firstLine="708"/>
        <w:jc w:val="both"/>
        <w:rPr>
          <w:rFonts w:ascii="Trebuchet MS" w:hAnsi="Trebuchet MS" w:cs="Calibri"/>
        </w:rPr>
      </w:pPr>
      <w:r w:rsidRPr="00FD3D7A">
        <w:rPr>
          <w:rFonts w:ascii="Trebuchet MS" w:hAnsi="Trebuchet MS" w:cs="Calibri"/>
        </w:rPr>
        <w:t xml:space="preserve">Furnizorul are obligaţia de a garanta ca nici unul dintre produsele furnizate prin contract nu va avea nici un defect de execuţie sau de material. </w:t>
      </w:r>
    </w:p>
    <w:p w14:paraId="268E3E77" w14:textId="77777777" w:rsidR="00FD3D7A" w:rsidRPr="00FD3D7A" w:rsidRDefault="00FD3D7A" w:rsidP="00FD3D7A">
      <w:pPr>
        <w:spacing w:after="0"/>
        <w:ind w:right="39" w:firstLine="708"/>
        <w:jc w:val="both"/>
        <w:rPr>
          <w:rFonts w:ascii="Trebuchet MS" w:hAnsi="Trebuchet MS" w:cs="Calibri"/>
        </w:rPr>
      </w:pPr>
      <w:r w:rsidRPr="00FD3D7A">
        <w:rPr>
          <w:rFonts w:ascii="Trebuchet MS" w:hAnsi="Trebuchet MS" w:cs="Calibri"/>
        </w:rPr>
        <w:t>Dacă produsele achiziţionate nu satisfac aceste condiţii, achizitorul poate solicita înlocuirea acestora fără costuri suplimentare.</w:t>
      </w:r>
    </w:p>
    <w:p w14:paraId="39FF1F1E" w14:textId="77777777" w:rsidR="00FD3D7A" w:rsidRPr="00FD3D7A" w:rsidRDefault="00FD3D7A" w:rsidP="00FD3D7A">
      <w:pPr>
        <w:spacing w:after="0"/>
        <w:ind w:right="39"/>
        <w:jc w:val="both"/>
        <w:rPr>
          <w:rFonts w:ascii="Trebuchet MS" w:hAnsi="Trebuchet MS" w:cs="Calibri"/>
        </w:rPr>
      </w:pPr>
    </w:p>
    <w:p w14:paraId="0B598B1B" w14:textId="77777777" w:rsidR="00FD3D7A" w:rsidRPr="00FD3D7A" w:rsidRDefault="00FD3D7A" w:rsidP="00FD3D7A">
      <w:pPr>
        <w:spacing w:after="0"/>
        <w:ind w:right="39"/>
        <w:jc w:val="both"/>
        <w:rPr>
          <w:rFonts w:ascii="Trebuchet MS" w:hAnsi="Trebuchet MS" w:cs="Calibri"/>
        </w:rPr>
      </w:pPr>
    </w:p>
    <w:p w14:paraId="053A500C" w14:textId="77777777" w:rsidR="00FD3D7A" w:rsidRPr="00FD3D7A" w:rsidRDefault="00FD3D7A" w:rsidP="00FD3D7A">
      <w:pPr>
        <w:spacing w:after="0"/>
        <w:jc w:val="both"/>
        <w:rPr>
          <w:rFonts w:ascii="Trebuchet MS" w:hAnsi="Trebuchet MS"/>
          <w:b/>
          <w:bCs/>
          <w:caps/>
        </w:rPr>
      </w:pPr>
      <w:r w:rsidRPr="00FD3D7A">
        <w:rPr>
          <w:rFonts w:ascii="Trebuchet MS" w:hAnsi="Trebuchet MS"/>
          <w:b/>
          <w:bCs/>
          <w:caps/>
        </w:rPr>
        <w:t>4. CONDIŢII de livrare</w:t>
      </w:r>
    </w:p>
    <w:p w14:paraId="291D898B" w14:textId="77777777" w:rsidR="00FD3D7A" w:rsidRPr="00FD3D7A" w:rsidRDefault="00FD3D7A" w:rsidP="00FD3D7A">
      <w:pPr>
        <w:spacing w:after="0"/>
        <w:jc w:val="both"/>
        <w:rPr>
          <w:rFonts w:ascii="Trebuchet MS" w:hAnsi="Trebuchet MS"/>
          <w:b/>
        </w:rPr>
      </w:pPr>
      <w:r w:rsidRPr="00FD3D7A">
        <w:rPr>
          <w:rFonts w:ascii="Trebuchet MS" w:hAnsi="Trebuchet MS"/>
          <w:b/>
        </w:rPr>
        <w:t>4.1. Locaţia de livrare</w:t>
      </w:r>
    </w:p>
    <w:p w14:paraId="6D326146" w14:textId="77777777" w:rsidR="00FD3D7A" w:rsidRPr="00FD3D7A" w:rsidRDefault="00FD3D7A" w:rsidP="00FD3D7A">
      <w:pPr>
        <w:spacing w:after="0"/>
        <w:ind w:firstLine="708"/>
        <w:jc w:val="both"/>
        <w:rPr>
          <w:rFonts w:ascii="Trebuchet MS" w:hAnsi="Trebuchet MS"/>
          <w:color w:val="FF0000"/>
        </w:rPr>
      </w:pPr>
      <w:r w:rsidRPr="00FD3D7A">
        <w:rPr>
          <w:rFonts w:ascii="Trebuchet MS" w:hAnsi="Trebuchet MS"/>
        </w:rPr>
        <w:t>Sediul Beneficiarului din Piața Revoluției  nr. 1 A, Sector 1, București, din cadrul Ministerului Lucrărilor Publice, Dezvoltării și Administrației.</w:t>
      </w:r>
    </w:p>
    <w:p w14:paraId="40CABB15" w14:textId="77777777" w:rsidR="00FD3D7A" w:rsidRPr="00FD3D7A" w:rsidRDefault="00FD3D7A" w:rsidP="00FD3D7A">
      <w:pPr>
        <w:spacing w:after="0"/>
        <w:jc w:val="both"/>
        <w:rPr>
          <w:rFonts w:ascii="Trebuchet MS" w:hAnsi="Trebuchet MS"/>
          <w:color w:val="FF0000"/>
        </w:rPr>
      </w:pPr>
    </w:p>
    <w:p w14:paraId="3C77E9D3" w14:textId="77777777" w:rsidR="00FD3D7A" w:rsidRPr="00FD3D7A" w:rsidRDefault="00FD3D7A" w:rsidP="00FD3D7A">
      <w:pPr>
        <w:spacing w:after="0"/>
        <w:jc w:val="both"/>
        <w:rPr>
          <w:rFonts w:ascii="Trebuchet MS" w:hAnsi="Trebuchet MS"/>
          <w:b/>
        </w:rPr>
      </w:pPr>
      <w:r w:rsidRPr="00FD3D7A">
        <w:rPr>
          <w:rFonts w:ascii="Trebuchet MS" w:hAnsi="Trebuchet MS"/>
          <w:b/>
        </w:rPr>
        <w:t>4.2. Termenul de livrare</w:t>
      </w:r>
    </w:p>
    <w:p w14:paraId="5F520B48"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Livrarea se va face în maxim 15</w:t>
      </w:r>
      <w:r w:rsidRPr="00FD3D7A">
        <w:rPr>
          <w:rFonts w:ascii="Trebuchet MS" w:hAnsi="Trebuchet MS"/>
          <w:b/>
          <w:bCs/>
        </w:rPr>
        <w:t xml:space="preserve"> </w:t>
      </w:r>
      <w:r w:rsidRPr="00FD3D7A">
        <w:rPr>
          <w:rFonts w:ascii="Trebuchet MS" w:hAnsi="Trebuchet MS"/>
        </w:rPr>
        <w:t>zile lucrătoare de la data primirii notei de comanda de catre furnizor.</w:t>
      </w:r>
      <w:r w:rsidRPr="00FD3D7A">
        <w:rPr>
          <w:rFonts w:ascii="Trebuchet MS" w:hAnsi="Trebuchet MS"/>
          <w:color w:val="000000" w:themeColor="text1"/>
        </w:rPr>
        <w:t xml:space="preserve"> Produsele vor fi livrate într-o singură etapă (nu se admit livrări parţiale).</w:t>
      </w:r>
    </w:p>
    <w:p w14:paraId="6987BBDF" w14:textId="77777777" w:rsidR="00FD3D7A" w:rsidRPr="00FD3D7A" w:rsidRDefault="00FD3D7A" w:rsidP="00FD3D7A">
      <w:pPr>
        <w:spacing w:after="0"/>
        <w:jc w:val="both"/>
        <w:rPr>
          <w:rFonts w:ascii="Trebuchet MS" w:hAnsi="Trebuchet MS"/>
        </w:rPr>
      </w:pPr>
    </w:p>
    <w:p w14:paraId="173F3760" w14:textId="77777777" w:rsidR="00FD3D7A" w:rsidRPr="00FD3D7A" w:rsidRDefault="00FD3D7A" w:rsidP="00FD3D7A">
      <w:pPr>
        <w:spacing w:after="0"/>
        <w:jc w:val="both"/>
        <w:rPr>
          <w:rFonts w:ascii="Trebuchet MS" w:hAnsi="Trebuchet MS"/>
          <w:b/>
        </w:rPr>
      </w:pPr>
      <w:r w:rsidRPr="00FD3D7A">
        <w:rPr>
          <w:rFonts w:ascii="Trebuchet MS" w:hAnsi="Trebuchet MS"/>
          <w:b/>
        </w:rPr>
        <w:t>4.3 Transport</w:t>
      </w:r>
    </w:p>
    <w:p w14:paraId="6F3C1DC9"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Furnizorul are obligaţia de a asigura gratuit transportul produselor pană la locaţia de livrare.</w:t>
      </w:r>
    </w:p>
    <w:p w14:paraId="704FA5E5"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lastRenderedPageBreak/>
        <w:t>La livrare, fiecare produs va fi însoţit de documentaţia tehnică de instalare şi configurare, precum şi de exploatare/utilizare, după caz.</w:t>
      </w:r>
    </w:p>
    <w:p w14:paraId="3A9C4863"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Furnizorul are obligaţia de a ambala produsele pentru ca acestea să facă faţă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1891E418"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Toate materialele de ambalare a produselor, precum şi toate materialele necesare protecţiei coletelor (paleţi de lemn, foi de protecţie etc.) rămân în proprietatea achizitorului.</w:t>
      </w:r>
    </w:p>
    <w:p w14:paraId="2FE8364D" w14:textId="77777777" w:rsidR="00FD3D7A" w:rsidRPr="00FD3D7A" w:rsidRDefault="00FD3D7A" w:rsidP="00FD3D7A">
      <w:pPr>
        <w:spacing w:after="0"/>
        <w:ind w:firstLine="708"/>
        <w:jc w:val="both"/>
        <w:rPr>
          <w:rFonts w:ascii="Trebuchet MS" w:hAnsi="Trebuchet MS"/>
        </w:rPr>
      </w:pPr>
    </w:p>
    <w:p w14:paraId="7A77E9AE" w14:textId="77777777" w:rsidR="00FD3D7A" w:rsidRPr="00FD3D7A" w:rsidRDefault="00FD3D7A" w:rsidP="00FD3D7A">
      <w:pPr>
        <w:shd w:val="clear" w:color="auto" w:fill="FFFFFF" w:themeFill="background1"/>
        <w:suppressAutoHyphens/>
        <w:spacing w:after="0"/>
        <w:ind w:left="360" w:hanging="360"/>
        <w:jc w:val="both"/>
        <w:rPr>
          <w:rFonts w:ascii="Trebuchet MS" w:eastAsia="Times New Roman" w:hAnsi="Trebuchet MS"/>
          <w:b/>
          <w:bCs/>
          <w:lang w:eastAsia="ar-SA"/>
        </w:rPr>
      </w:pPr>
      <w:r w:rsidRPr="00FD3D7A">
        <w:rPr>
          <w:rFonts w:ascii="Trebuchet MS" w:eastAsia="Times New Roman" w:hAnsi="Trebuchet MS"/>
          <w:b/>
          <w:bCs/>
          <w:caps/>
          <w:lang w:eastAsia="ar-SA"/>
        </w:rPr>
        <w:t xml:space="preserve">5. </w:t>
      </w:r>
      <w:r w:rsidRPr="00FD3D7A">
        <w:rPr>
          <w:rFonts w:ascii="Trebuchet MS" w:eastAsia="Times New Roman" w:hAnsi="Trebuchet MS"/>
          <w:b/>
          <w:bCs/>
          <w:lang w:eastAsia="ar-SA"/>
        </w:rPr>
        <w:t xml:space="preserve">RECEPŢIA PRODUSELOR </w:t>
      </w:r>
    </w:p>
    <w:p w14:paraId="654CC3E0" w14:textId="77777777" w:rsidR="00FD3D7A" w:rsidRPr="00FD3D7A" w:rsidRDefault="00FD3D7A" w:rsidP="00FD3D7A">
      <w:pPr>
        <w:shd w:val="clear" w:color="auto" w:fill="FFFFFF" w:themeFill="background1"/>
        <w:suppressAutoHyphens/>
        <w:spacing w:after="0"/>
        <w:ind w:firstLine="708"/>
        <w:jc w:val="both"/>
        <w:rPr>
          <w:rFonts w:ascii="Trebuchet MS" w:eastAsia="Times New Roman" w:hAnsi="Trebuchet MS"/>
          <w:lang w:eastAsia="ar-SA"/>
        </w:rPr>
      </w:pPr>
      <w:r w:rsidRPr="00FD3D7A">
        <w:rPr>
          <w:rFonts w:ascii="Trebuchet MS" w:eastAsia="Times New Roman" w:hAnsi="Trebuchet MS"/>
          <w:lang w:eastAsia="ar-SA"/>
        </w:rPr>
        <w:t xml:space="preserve">Recepţia cantitativă şi calitativă se face la sediul achizitorului, unde după verificarea configuraţiei/ caracteristicilor tehnice şi a cantităţilor se va încheia un proces verbal de recepţie fără obiecțiuni, conform cerinţelor din contract. </w:t>
      </w:r>
    </w:p>
    <w:p w14:paraId="4D035864" w14:textId="77777777" w:rsidR="00FD3D7A" w:rsidRPr="00FD3D7A" w:rsidRDefault="00FD3D7A" w:rsidP="00FD3D7A">
      <w:pPr>
        <w:spacing w:after="0"/>
        <w:ind w:firstLine="708"/>
        <w:jc w:val="both"/>
        <w:rPr>
          <w:rFonts w:ascii="Trebuchet MS" w:hAnsi="Trebuchet MS"/>
          <w:color w:val="000000" w:themeColor="text1"/>
        </w:rPr>
      </w:pPr>
      <w:r w:rsidRPr="00FD3D7A">
        <w:rPr>
          <w:rFonts w:ascii="Trebuchet MS" w:hAnsi="Trebuchet MS"/>
        </w:rPr>
        <w:t xml:space="preserve">Dacă în cadrul recepţiei se constată că nu a fost livrată întreaga cantitate, că produsele nu respectă în totalitate specificaţiile tehnice din Caietul de Sarcini, atunci Furnizorul va fi obligat să remedieze neconformităţile în decurs de </w:t>
      </w:r>
      <w:r w:rsidRPr="00FD3D7A">
        <w:rPr>
          <w:rFonts w:ascii="Trebuchet MS" w:hAnsi="Trebuchet MS"/>
          <w:b/>
        </w:rPr>
        <w:t>3 zile lucrătoare</w:t>
      </w:r>
      <w:r w:rsidRPr="00FD3D7A">
        <w:rPr>
          <w:rFonts w:ascii="Trebuchet MS" w:hAnsi="Trebuchet MS"/>
        </w:rPr>
        <w:t xml:space="preserve"> de la constatarea lor. Neconformităţile vor fi consemnate într-o Notă de constatare. În cazul în care neconformităţile nu sunt </w:t>
      </w:r>
      <w:r w:rsidRPr="00FD3D7A">
        <w:rPr>
          <w:rFonts w:ascii="Trebuchet MS" w:hAnsi="Trebuchet MS"/>
          <w:color w:val="000000" w:themeColor="text1"/>
        </w:rPr>
        <w:t>remediate în termenul stabilit, autoritatea contractantă îşi rezervă dreptul de a rezilia contractul şi de a solicita plata de daune-interese.</w:t>
      </w:r>
    </w:p>
    <w:p w14:paraId="1462E360" w14:textId="77777777" w:rsidR="00FD3D7A" w:rsidRPr="00FD3D7A" w:rsidRDefault="00FD3D7A" w:rsidP="00FD3D7A">
      <w:pPr>
        <w:spacing w:after="0"/>
        <w:jc w:val="both"/>
        <w:rPr>
          <w:rFonts w:ascii="Trebuchet MS" w:hAnsi="Trebuchet MS"/>
        </w:rPr>
      </w:pPr>
    </w:p>
    <w:p w14:paraId="30B994B2" w14:textId="77777777" w:rsidR="00FD3D7A" w:rsidRPr="00FD3D7A" w:rsidRDefault="00FD3D7A" w:rsidP="00FD3D7A">
      <w:pPr>
        <w:suppressAutoHyphens/>
        <w:spacing w:after="0"/>
        <w:rPr>
          <w:rFonts w:ascii="Trebuchet MS" w:eastAsia="Times New Roman" w:hAnsi="Trebuchet MS"/>
          <w:b/>
          <w:lang w:eastAsia="ar-SA"/>
        </w:rPr>
      </w:pPr>
      <w:r w:rsidRPr="00FD3D7A">
        <w:rPr>
          <w:rFonts w:ascii="Trebuchet MS" w:eastAsia="Times New Roman" w:hAnsi="Trebuchet MS"/>
          <w:b/>
          <w:lang w:eastAsia="ar-SA"/>
        </w:rPr>
        <w:t>6. GARANŢIA PRODUSELOR</w:t>
      </w:r>
    </w:p>
    <w:p w14:paraId="5A8A3AB1" w14:textId="77777777" w:rsidR="00FD3D7A" w:rsidRPr="00FD3D7A" w:rsidRDefault="00FD3D7A" w:rsidP="00FD3D7A">
      <w:pPr>
        <w:spacing w:after="0"/>
        <w:ind w:firstLine="708"/>
        <w:jc w:val="both"/>
        <w:rPr>
          <w:rFonts w:ascii="Trebuchet MS" w:hAnsi="Trebuchet MS"/>
          <w:strike/>
        </w:rPr>
      </w:pPr>
      <w:r w:rsidRPr="00FD3D7A">
        <w:rPr>
          <w:rFonts w:ascii="Trebuchet MS" w:hAnsi="Trebuchet MS"/>
        </w:rPr>
        <w:t>Garanţia produselor livrate cade în răspunderea Furnizorului pe toată perioada de garanţie definită în ofertă. Perioada de garanţie începe de la data recepţiei fără obiecțiuni.</w:t>
      </w:r>
    </w:p>
    <w:p w14:paraId="03FA83D4"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 xml:space="preserve">În perioada de garanţie, orice funcţionare defectuoasă a produselor va fi înlăturată gratuit de către furnizor, prin reparare sau înlocuire, fără costuri suplimentare, în cel mult 48 ore de la data la care a fost înştiinţat în scris de către cumpărător. </w:t>
      </w:r>
    </w:p>
    <w:p w14:paraId="3CA0023B" w14:textId="77777777" w:rsidR="00FD3D7A" w:rsidRPr="00FD3D7A" w:rsidRDefault="00FD3D7A" w:rsidP="00FD3D7A">
      <w:pPr>
        <w:spacing w:after="0"/>
        <w:ind w:firstLine="708"/>
        <w:jc w:val="both"/>
        <w:rPr>
          <w:rFonts w:ascii="Trebuchet MS" w:hAnsi="Trebuchet MS"/>
        </w:rPr>
      </w:pPr>
    </w:p>
    <w:p w14:paraId="61825D56" w14:textId="77777777" w:rsidR="00FD3D7A" w:rsidRPr="00FD3D7A" w:rsidRDefault="00FD3D7A" w:rsidP="00FD3D7A">
      <w:pPr>
        <w:spacing w:after="0"/>
        <w:ind w:firstLine="708"/>
        <w:jc w:val="both"/>
        <w:rPr>
          <w:rFonts w:ascii="Trebuchet MS" w:hAnsi="Trebuchet MS"/>
        </w:rPr>
      </w:pPr>
    </w:p>
    <w:p w14:paraId="61438628"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Pentru defecţiuni majore ale produselor care necesită o durată de depanare mai îndelungata de 4 – 5 zile lucrătoare, furnizorul va asigura un produs echivalent pentru desfăşurarea în continuare a activităţii Beneficiarului.</w:t>
      </w:r>
    </w:p>
    <w:p w14:paraId="767E852B" w14:textId="77777777" w:rsidR="00FD3D7A" w:rsidRPr="00FD3D7A" w:rsidRDefault="00FD3D7A" w:rsidP="00FD3D7A">
      <w:pPr>
        <w:spacing w:after="0"/>
        <w:ind w:firstLine="708"/>
        <w:jc w:val="both"/>
        <w:rPr>
          <w:rFonts w:ascii="Trebuchet MS" w:hAnsi="Trebuchet MS"/>
        </w:rPr>
      </w:pPr>
      <w:r w:rsidRPr="00FD3D7A">
        <w:rPr>
          <w:rFonts w:ascii="Trebuchet MS" w:hAnsi="Trebuchet MS"/>
        </w:rPr>
        <w:t>Garanţia produselor înlocuite sau reparate se extinde cu perioada scursă de la data înştiinţării furnizorului şi până la data când produsele au revenit, în stare de bună funcţionare, în posesia cumpărătorului.</w:t>
      </w:r>
    </w:p>
    <w:p w14:paraId="6EC7BE40" w14:textId="77777777" w:rsidR="00FD3D7A" w:rsidRPr="00FD3D7A" w:rsidRDefault="00FD3D7A" w:rsidP="00FD3D7A">
      <w:pPr>
        <w:spacing w:after="0"/>
        <w:ind w:firstLine="708"/>
        <w:jc w:val="both"/>
        <w:rPr>
          <w:rFonts w:ascii="Trebuchet MS" w:hAnsi="Trebuchet MS"/>
          <w:color w:val="000000" w:themeColor="text1"/>
        </w:rPr>
      </w:pPr>
      <w:r w:rsidRPr="00FD3D7A">
        <w:rPr>
          <w:rFonts w:ascii="Trebuchet MS" w:hAnsi="Trebuchet MS"/>
          <w:color w:val="000000" w:themeColor="text1"/>
        </w:rPr>
        <w:t>Produsele livrate vor fi noi, cu o perioadă de garanție acordată pentru o perioadă de minim 24 de luni.</w:t>
      </w:r>
    </w:p>
    <w:p w14:paraId="7FDA925C" w14:textId="77777777" w:rsidR="00FD3D7A" w:rsidRPr="00FD3D7A" w:rsidRDefault="00FD3D7A" w:rsidP="00FD3D7A">
      <w:pPr>
        <w:spacing w:after="0"/>
        <w:ind w:firstLine="708"/>
        <w:jc w:val="both"/>
        <w:rPr>
          <w:rFonts w:ascii="Trebuchet MS" w:hAnsi="Trebuchet MS"/>
          <w:color w:val="000000" w:themeColor="text1"/>
        </w:rPr>
      </w:pPr>
    </w:p>
    <w:p w14:paraId="7F2DD006" w14:textId="77777777" w:rsidR="00FD3D7A" w:rsidRPr="00FD3D7A" w:rsidRDefault="00FD3D7A" w:rsidP="00FD3D7A">
      <w:pPr>
        <w:suppressAutoHyphens/>
        <w:spacing w:after="0"/>
        <w:rPr>
          <w:rFonts w:ascii="Trebuchet MS" w:eastAsia="Times New Roman" w:hAnsi="Trebuchet MS"/>
          <w:b/>
          <w:bCs/>
          <w:caps/>
          <w:lang w:eastAsia="ar-SA"/>
        </w:rPr>
      </w:pPr>
      <w:r w:rsidRPr="00FD3D7A">
        <w:rPr>
          <w:rFonts w:ascii="Trebuchet MS" w:eastAsia="Times New Roman" w:hAnsi="Trebuchet MS"/>
          <w:b/>
          <w:bCs/>
          <w:caps/>
          <w:lang w:eastAsia="ar-SA"/>
        </w:rPr>
        <w:t>7. CONDIŢII DE PLATĂ</w:t>
      </w:r>
    </w:p>
    <w:p w14:paraId="1B927915" w14:textId="77777777" w:rsidR="00FD3D7A" w:rsidRPr="00FD3D7A" w:rsidRDefault="00FD3D7A" w:rsidP="00FD3D7A">
      <w:pPr>
        <w:spacing w:after="0"/>
        <w:jc w:val="both"/>
        <w:rPr>
          <w:rFonts w:ascii="Trebuchet MS" w:hAnsi="Trebuchet MS"/>
        </w:rPr>
      </w:pPr>
      <w:r w:rsidRPr="00FD3D7A">
        <w:rPr>
          <w:rFonts w:ascii="Trebuchet MS" w:hAnsi="Trebuchet MS"/>
        </w:rPr>
        <w:tab/>
        <w:t>Preţul va fi exprimat în lei. Ofertantul  va indica, în lista de preţuri, preţul unitar cu şi fără TVA.</w:t>
      </w:r>
    </w:p>
    <w:p w14:paraId="5D3BDAB1" w14:textId="77777777" w:rsidR="00FD3D7A" w:rsidRPr="00FD3D7A" w:rsidRDefault="00FD3D7A" w:rsidP="00FD3D7A">
      <w:pPr>
        <w:spacing w:after="0"/>
        <w:jc w:val="both"/>
        <w:rPr>
          <w:rFonts w:ascii="Trebuchet MS" w:eastAsia="SimSun" w:hAnsi="Trebuchet MS"/>
        </w:rPr>
      </w:pPr>
      <w:r w:rsidRPr="00FD3D7A">
        <w:rPr>
          <w:rFonts w:ascii="Trebuchet MS" w:eastAsia="SimSun" w:hAnsi="Trebuchet MS"/>
        </w:rPr>
        <w:tab/>
        <w:t>Preturile vor fi finale şi vor cuprinde toate taxele (cheltuielile de transport, cheltuielile de depozitare sau alte taxe ocazionate de livrarea sau furnizarea acestora, alte costuri).</w:t>
      </w:r>
    </w:p>
    <w:p w14:paraId="5C419DC1" w14:textId="77777777" w:rsidR="00FD3D7A" w:rsidRPr="00FD3D7A" w:rsidRDefault="00FD3D7A" w:rsidP="00FD3D7A">
      <w:pPr>
        <w:spacing w:after="0"/>
        <w:jc w:val="both"/>
        <w:rPr>
          <w:rFonts w:ascii="Trebuchet MS" w:hAnsi="Trebuchet MS"/>
          <w:strike/>
        </w:rPr>
      </w:pPr>
      <w:r w:rsidRPr="00FD3D7A">
        <w:rPr>
          <w:rFonts w:ascii="Trebuchet MS" w:hAnsi="Trebuchet MS"/>
        </w:rPr>
        <w:tab/>
        <w:t xml:space="preserve">Preţul stabilit de ofertant este ferm. </w:t>
      </w:r>
      <w:r w:rsidRPr="00FD3D7A">
        <w:rPr>
          <w:rFonts w:ascii="Trebuchet MS" w:hAnsi="Trebuchet MS"/>
          <w:color w:val="000000"/>
        </w:rPr>
        <w:t xml:space="preserve">Plata se va </w:t>
      </w:r>
      <w:r w:rsidRPr="00FD3D7A">
        <w:rPr>
          <w:rFonts w:ascii="Trebuchet MS" w:hAnsi="Trebuchet MS"/>
        </w:rPr>
        <w:t>efectua în lei, în termen de 30 de zile de la primirea ultimului document necesar efectuării plăţii.</w:t>
      </w:r>
    </w:p>
    <w:p w14:paraId="5C4DCCB4" w14:textId="77777777" w:rsidR="00FD3D7A" w:rsidRPr="00FD3D7A" w:rsidRDefault="00FD3D7A" w:rsidP="00FD3D7A">
      <w:pPr>
        <w:spacing w:after="0"/>
        <w:ind w:firstLine="709"/>
        <w:jc w:val="both"/>
        <w:rPr>
          <w:rFonts w:ascii="Trebuchet MS" w:hAnsi="Trebuchet MS"/>
        </w:rPr>
      </w:pPr>
      <w:r w:rsidRPr="00FD3D7A">
        <w:rPr>
          <w:rFonts w:ascii="Trebuchet MS" w:hAnsi="Trebuchet MS"/>
        </w:rPr>
        <w:t>Documente necesare efectuării plăţilor:</w:t>
      </w:r>
    </w:p>
    <w:p w14:paraId="2FB2FC32" w14:textId="77777777" w:rsidR="00FD3D7A" w:rsidRPr="00FD3D7A" w:rsidRDefault="00FD3D7A" w:rsidP="00FD3D7A">
      <w:pPr>
        <w:numPr>
          <w:ilvl w:val="0"/>
          <w:numId w:val="2"/>
        </w:numPr>
        <w:spacing w:after="0"/>
        <w:jc w:val="both"/>
        <w:rPr>
          <w:rFonts w:ascii="Trebuchet MS" w:hAnsi="Trebuchet MS"/>
          <w:b/>
        </w:rPr>
      </w:pPr>
      <w:r w:rsidRPr="00FD3D7A">
        <w:rPr>
          <w:rFonts w:ascii="Trebuchet MS" w:hAnsi="Trebuchet MS"/>
          <w:b/>
        </w:rPr>
        <w:t xml:space="preserve">factură fiscală; </w:t>
      </w:r>
    </w:p>
    <w:p w14:paraId="0081C5BC" w14:textId="77777777" w:rsidR="00FD3D7A" w:rsidRPr="00FD3D7A" w:rsidRDefault="00FD3D7A" w:rsidP="00FD3D7A">
      <w:pPr>
        <w:numPr>
          <w:ilvl w:val="0"/>
          <w:numId w:val="2"/>
        </w:numPr>
        <w:spacing w:after="0"/>
        <w:jc w:val="both"/>
        <w:rPr>
          <w:rFonts w:ascii="Trebuchet MS" w:hAnsi="Trebuchet MS"/>
          <w:b/>
        </w:rPr>
      </w:pPr>
      <w:r w:rsidRPr="00FD3D7A">
        <w:rPr>
          <w:rFonts w:ascii="Trebuchet MS" w:hAnsi="Trebuchet MS"/>
          <w:b/>
        </w:rPr>
        <w:t>certificat de garanţie al produselor;</w:t>
      </w:r>
    </w:p>
    <w:p w14:paraId="0D8B8049" w14:textId="77777777" w:rsidR="00FD3D7A" w:rsidRPr="00FD3D7A" w:rsidRDefault="00FD3D7A" w:rsidP="00FD3D7A">
      <w:pPr>
        <w:numPr>
          <w:ilvl w:val="0"/>
          <w:numId w:val="2"/>
        </w:numPr>
        <w:spacing w:after="0"/>
        <w:jc w:val="both"/>
        <w:rPr>
          <w:rFonts w:ascii="Trebuchet MS" w:hAnsi="Trebuchet MS"/>
          <w:b/>
        </w:rPr>
      </w:pPr>
      <w:r w:rsidRPr="00FD3D7A">
        <w:rPr>
          <w:rFonts w:ascii="Trebuchet MS" w:hAnsi="Trebuchet MS"/>
          <w:b/>
        </w:rPr>
        <w:t>proces verbal de recepţie fără obiecțiuni.</w:t>
      </w:r>
    </w:p>
    <w:p w14:paraId="3BC532D5" w14:textId="77777777" w:rsidR="00FD3D7A" w:rsidRPr="00FD3D7A" w:rsidRDefault="00FD3D7A" w:rsidP="00FD3D7A">
      <w:pPr>
        <w:spacing w:after="0"/>
        <w:ind w:firstLine="709"/>
        <w:jc w:val="both"/>
        <w:rPr>
          <w:rFonts w:ascii="Trebuchet MS" w:hAnsi="Trebuchet MS"/>
        </w:rPr>
      </w:pPr>
      <w:r w:rsidRPr="00FD3D7A">
        <w:rPr>
          <w:rFonts w:ascii="Trebuchet MS" w:hAnsi="Trebuchet MS"/>
        </w:rPr>
        <w:lastRenderedPageBreak/>
        <w:t>Factura fiscală va fi emisă de către furnizor după semnarea procesului-verbal de recepţie fără obiecțiuni.</w:t>
      </w:r>
    </w:p>
    <w:p w14:paraId="173BF135" w14:textId="77777777" w:rsidR="00FD3D7A" w:rsidRPr="00FD3D7A" w:rsidRDefault="00FD3D7A" w:rsidP="00FD3D7A">
      <w:pPr>
        <w:spacing w:after="0"/>
        <w:ind w:firstLine="709"/>
        <w:jc w:val="both"/>
        <w:rPr>
          <w:rFonts w:ascii="Trebuchet MS" w:hAnsi="Trebuchet MS"/>
          <w:strike/>
        </w:rPr>
      </w:pPr>
    </w:p>
    <w:p w14:paraId="71A1358C" w14:textId="77777777" w:rsidR="00FD3D7A" w:rsidRPr="00FD3D7A" w:rsidRDefault="00FD3D7A" w:rsidP="00FD3D7A">
      <w:pPr>
        <w:spacing w:after="0" w:line="240" w:lineRule="auto"/>
        <w:ind w:firstLine="709"/>
        <w:jc w:val="both"/>
        <w:rPr>
          <w:rFonts w:ascii="Trebuchet MS" w:hAnsi="Trebuchet MS"/>
          <w:color w:val="000000" w:themeColor="text1"/>
        </w:rPr>
      </w:pPr>
      <w:r w:rsidRPr="00FD3D7A">
        <w:rPr>
          <w:rFonts w:ascii="Trebuchet MS" w:hAnsi="Trebuchet MS"/>
          <w:color w:val="000000" w:themeColor="text1"/>
        </w:rPr>
        <w:t>Perioada de valabilitate a ofertelor este de 90 de zile.</w:t>
      </w:r>
    </w:p>
    <w:p w14:paraId="50903E02" w14:textId="77777777" w:rsidR="00FD3D7A" w:rsidRPr="00FD3D7A" w:rsidRDefault="00FD3D7A" w:rsidP="00FD3D7A">
      <w:pPr>
        <w:spacing w:after="0" w:line="240" w:lineRule="auto"/>
        <w:jc w:val="both"/>
        <w:rPr>
          <w:rFonts w:ascii="Trebuchet MS" w:hAnsi="Trebuchet MS"/>
          <w:color w:val="000000" w:themeColor="text1"/>
        </w:rPr>
      </w:pPr>
    </w:p>
    <w:p w14:paraId="48A7C032" w14:textId="77777777" w:rsidR="00FD3D7A" w:rsidRPr="00FD3D7A" w:rsidRDefault="00FD3D7A" w:rsidP="00FD3D7A">
      <w:pPr>
        <w:spacing w:after="0" w:line="240" w:lineRule="auto"/>
        <w:ind w:firstLine="709"/>
        <w:jc w:val="both"/>
        <w:rPr>
          <w:rFonts w:ascii="Trebuchet MS" w:hAnsi="Trebuchet MS"/>
          <w:color w:val="000000" w:themeColor="text1"/>
        </w:rPr>
      </w:pPr>
      <w:r w:rsidRPr="00FD3D7A">
        <w:rPr>
          <w:rFonts w:ascii="Trebuchet MS" w:hAnsi="Trebuchet MS"/>
          <w:b/>
          <w:color w:val="000000" w:themeColor="text1"/>
        </w:rPr>
        <w:t xml:space="preserve">CRITERIUL DE ATRIBUIRE: </w:t>
      </w:r>
      <w:r w:rsidRPr="00FD3D7A">
        <w:rPr>
          <w:rFonts w:ascii="Trebuchet MS" w:hAnsi="Trebuchet MS"/>
          <w:color w:val="000000" w:themeColor="text1"/>
        </w:rPr>
        <w:t>prețul cel mai scăzut.</w:t>
      </w:r>
    </w:p>
    <w:p w14:paraId="66852676" w14:textId="77777777" w:rsidR="00FD3D7A" w:rsidRPr="00FD3D7A" w:rsidRDefault="00FD3D7A" w:rsidP="00FD3D7A">
      <w:pPr>
        <w:spacing w:after="0"/>
        <w:jc w:val="both"/>
        <w:rPr>
          <w:rFonts w:ascii="Trebuchet MS" w:hAnsi="Trebuchet MS"/>
          <w:strike/>
        </w:rPr>
      </w:pPr>
    </w:p>
    <w:p w14:paraId="1D217714" w14:textId="77777777" w:rsidR="00FD3D7A" w:rsidRPr="00FD3D7A" w:rsidRDefault="00FD3D7A" w:rsidP="00FD3D7A">
      <w:pPr>
        <w:spacing w:after="0"/>
        <w:ind w:firstLine="709"/>
        <w:jc w:val="both"/>
        <w:rPr>
          <w:rFonts w:ascii="Trebuchet MS" w:hAnsi="Trebuchet MS"/>
          <w:bCs/>
        </w:rPr>
      </w:pPr>
      <w:r w:rsidRPr="00FD3D7A">
        <w:rPr>
          <w:rFonts w:ascii="Trebuchet MS" w:hAnsi="Trebuchet MS"/>
          <w:bCs/>
        </w:rPr>
        <w:t>Achizitia se va finaliza prin transmiterea unei note de comanda ofertantului declarat castigator.</w:t>
      </w:r>
    </w:p>
    <w:p w14:paraId="27E1F78F" w14:textId="77777777" w:rsidR="00FD3D7A" w:rsidRPr="00FD3D7A" w:rsidRDefault="00FD3D7A" w:rsidP="00FD3D7A">
      <w:pPr>
        <w:spacing w:after="0"/>
        <w:jc w:val="both"/>
        <w:rPr>
          <w:rFonts w:ascii="Trebuchet MS" w:hAnsi="Trebuchet MS"/>
        </w:rPr>
      </w:pPr>
    </w:p>
    <w:p w14:paraId="22E2F2C1" w14:textId="77777777" w:rsidR="00FD3D7A" w:rsidRPr="00FD3D7A" w:rsidRDefault="00FD3D7A" w:rsidP="00FD3D7A">
      <w:pPr>
        <w:spacing w:after="0"/>
        <w:jc w:val="both"/>
        <w:rPr>
          <w:rFonts w:ascii="Trebuchet MS" w:hAnsi="Trebuchet MS"/>
          <w:strike/>
        </w:rPr>
      </w:pPr>
    </w:p>
    <w:p w14:paraId="7787ACBA" w14:textId="77777777" w:rsidR="00FD3D7A" w:rsidRPr="00FD3D7A" w:rsidRDefault="00FD3D7A" w:rsidP="00FD3D7A">
      <w:pPr>
        <w:spacing w:after="0"/>
        <w:jc w:val="both"/>
        <w:rPr>
          <w:rFonts w:ascii="Trebuchet MS" w:hAnsi="Trebuchet MS"/>
          <w:strike/>
        </w:rPr>
      </w:pPr>
    </w:p>
    <w:p w14:paraId="2AFA5AE0" w14:textId="77777777" w:rsidR="00FD3D7A" w:rsidRPr="00FD3D7A" w:rsidRDefault="00FD3D7A" w:rsidP="00FD3D7A">
      <w:pPr>
        <w:spacing w:after="0"/>
        <w:jc w:val="both"/>
        <w:rPr>
          <w:rFonts w:ascii="Trebuchet MS" w:hAnsi="Trebuchet MS"/>
          <w:strike/>
        </w:rPr>
      </w:pPr>
    </w:p>
    <w:p w14:paraId="617D0E3A" w14:textId="77777777" w:rsidR="00FD3D7A" w:rsidRPr="00FD3D7A" w:rsidRDefault="00FD3D7A" w:rsidP="00FD3D7A">
      <w:pPr>
        <w:spacing w:after="0"/>
        <w:jc w:val="both"/>
        <w:rPr>
          <w:rFonts w:ascii="Trebuchet MS" w:hAnsi="Trebuchet MS"/>
          <w:strike/>
        </w:rPr>
      </w:pPr>
    </w:p>
    <w:p w14:paraId="1597B285" w14:textId="77777777" w:rsidR="00FD3D7A" w:rsidRPr="00FD3D7A" w:rsidRDefault="00FD3D7A" w:rsidP="00FD3D7A">
      <w:pPr>
        <w:spacing w:after="0"/>
        <w:jc w:val="both"/>
        <w:rPr>
          <w:rFonts w:ascii="Trebuchet MS" w:hAnsi="Trebuchet MS"/>
          <w:strike/>
        </w:rPr>
      </w:pPr>
    </w:p>
    <w:p w14:paraId="77A85DEC" w14:textId="77777777" w:rsidR="00FD3D7A" w:rsidRPr="00FD3D7A" w:rsidRDefault="00FD3D7A" w:rsidP="00FD3D7A">
      <w:pPr>
        <w:spacing w:after="0"/>
        <w:jc w:val="both"/>
        <w:rPr>
          <w:rFonts w:ascii="Trebuchet MS" w:hAnsi="Trebuchet MS"/>
          <w:strike/>
        </w:rPr>
      </w:pPr>
    </w:p>
    <w:p w14:paraId="11281D20" w14:textId="77777777" w:rsidR="00FD3D7A" w:rsidRPr="00FD3D7A" w:rsidRDefault="00FD3D7A" w:rsidP="00FD3D7A">
      <w:pPr>
        <w:spacing w:after="0"/>
        <w:jc w:val="both"/>
        <w:rPr>
          <w:rFonts w:ascii="Trebuchet MS" w:hAnsi="Trebuchet MS"/>
          <w:strike/>
        </w:rPr>
      </w:pPr>
    </w:p>
    <w:p w14:paraId="4AF207CD" w14:textId="77777777" w:rsidR="00FD3D7A" w:rsidRPr="00FD3D7A" w:rsidRDefault="00FD3D7A" w:rsidP="00FD3D7A">
      <w:pPr>
        <w:spacing w:after="0"/>
        <w:jc w:val="both"/>
        <w:rPr>
          <w:rFonts w:ascii="Trebuchet MS" w:hAnsi="Trebuchet MS"/>
          <w:strike/>
        </w:rPr>
      </w:pPr>
    </w:p>
    <w:p w14:paraId="42221FA2" w14:textId="77777777" w:rsidR="00FD3D7A" w:rsidRPr="00FD3D7A" w:rsidRDefault="00FD3D7A" w:rsidP="00FD3D7A">
      <w:pPr>
        <w:spacing w:after="0"/>
        <w:jc w:val="both"/>
        <w:rPr>
          <w:rFonts w:ascii="Trebuchet MS" w:hAnsi="Trebuchet MS"/>
          <w:strike/>
        </w:rPr>
      </w:pPr>
    </w:p>
    <w:p w14:paraId="322473BA" w14:textId="77777777" w:rsidR="00FD3D7A" w:rsidRPr="00FD3D7A" w:rsidRDefault="00FD3D7A" w:rsidP="00FD3D7A">
      <w:pPr>
        <w:spacing w:after="0"/>
        <w:jc w:val="both"/>
        <w:rPr>
          <w:rFonts w:ascii="Trebuchet MS" w:hAnsi="Trebuchet MS"/>
          <w:strike/>
        </w:rPr>
      </w:pPr>
    </w:p>
    <w:p w14:paraId="3B78734C" w14:textId="77777777" w:rsidR="00FD3D7A" w:rsidRPr="00FD3D7A" w:rsidRDefault="00FD3D7A" w:rsidP="00FD3D7A">
      <w:pPr>
        <w:spacing w:after="0"/>
        <w:jc w:val="both"/>
        <w:rPr>
          <w:rFonts w:ascii="Trebuchet MS" w:hAnsi="Trebuchet MS"/>
          <w:strike/>
        </w:rPr>
      </w:pPr>
    </w:p>
    <w:p w14:paraId="16EC0474" w14:textId="77777777" w:rsidR="00FD3D7A" w:rsidRPr="00FD3D7A" w:rsidRDefault="00FD3D7A" w:rsidP="00FD3D7A">
      <w:pPr>
        <w:spacing w:after="0"/>
        <w:jc w:val="both"/>
        <w:rPr>
          <w:rFonts w:ascii="Trebuchet MS" w:hAnsi="Trebuchet MS"/>
          <w:strike/>
        </w:rPr>
      </w:pPr>
    </w:p>
    <w:p w14:paraId="77738172" w14:textId="77777777" w:rsidR="00FD3D7A" w:rsidRPr="00FD3D7A" w:rsidRDefault="00FD3D7A" w:rsidP="00FD3D7A">
      <w:pPr>
        <w:spacing w:after="0"/>
        <w:jc w:val="both"/>
        <w:rPr>
          <w:rFonts w:ascii="Trebuchet MS" w:hAnsi="Trebuchet MS"/>
          <w:strike/>
        </w:rPr>
      </w:pPr>
    </w:p>
    <w:p w14:paraId="2539F22B" w14:textId="77777777" w:rsidR="00FD3D7A" w:rsidRPr="00FD3D7A" w:rsidRDefault="00FD3D7A" w:rsidP="00FD3D7A">
      <w:pPr>
        <w:spacing w:after="0"/>
        <w:jc w:val="both"/>
        <w:rPr>
          <w:rFonts w:ascii="Trebuchet MS" w:hAnsi="Trebuchet MS"/>
          <w:strike/>
        </w:rPr>
      </w:pPr>
    </w:p>
    <w:p w14:paraId="3B0C29EC" w14:textId="77777777" w:rsidR="00FD3D7A" w:rsidRPr="00FD3D7A" w:rsidRDefault="00FD3D7A" w:rsidP="00FD3D7A">
      <w:pPr>
        <w:spacing w:after="0"/>
        <w:jc w:val="both"/>
        <w:rPr>
          <w:rFonts w:ascii="Trebuchet MS" w:hAnsi="Trebuchet MS"/>
          <w:strike/>
        </w:rPr>
      </w:pPr>
    </w:p>
    <w:p w14:paraId="5CB11574" w14:textId="77777777" w:rsidR="00FD3D7A" w:rsidRPr="00FD3D7A" w:rsidRDefault="00FD3D7A" w:rsidP="00FD3D7A">
      <w:pPr>
        <w:spacing w:after="0"/>
        <w:jc w:val="both"/>
        <w:rPr>
          <w:rFonts w:ascii="Trebuchet MS" w:hAnsi="Trebuchet MS"/>
          <w:strike/>
        </w:rPr>
      </w:pPr>
    </w:p>
    <w:p w14:paraId="1090F15D" w14:textId="77777777" w:rsidR="00FD3D7A" w:rsidRPr="00FD3D7A" w:rsidRDefault="00FD3D7A" w:rsidP="00FD3D7A">
      <w:pPr>
        <w:spacing w:after="0"/>
        <w:jc w:val="both"/>
        <w:rPr>
          <w:rFonts w:ascii="Trebuchet MS" w:hAnsi="Trebuchet MS"/>
          <w:strike/>
        </w:rPr>
      </w:pPr>
    </w:p>
    <w:p w14:paraId="238837AE" w14:textId="77777777" w:rsidR="00FD3D7A" w:rsidRPr="00FD3D7A" w:rsidRDefault="00FD3D7A" w:rsidP="00FD3D7A">
      <w:pPr>
        <w:spacing w:after="0"/>
        <w:jc w:val="both"/>
        <w:rPr>
          <w:rFonts w:ascii="Trebuchet MS" w:hAnsi="Trebuchet MS"/>
          <w:strike/>
        </w:rPr>
      </w:pPr>
    </w:p>
    <w:p w14:paraId="3BCCDF36" w14:textId="77777777" w:rsidR="00FD3D7A" w:rsidRPr="00FD3D7A" w:rsidRDefault="00FD3D7A" w:rsidP="00FD3D7A">
      <w:pPr>
        <w:spacing w:after="0"/>
        <w:jc w:val="both"/>
        <w:rPr>
          <w:rFonts w:ascii="Trebuchet MS" w:hAnsi="Trebuchet MS"/>
          <w:strike/>
        </w:rPr>
      </w:pPr>
    </w:p>
    <w:p w14:paraId="3D9BDBA8" w14:textId="77777777" w:rsidR="00FD3D7A" w:rsidRPr="00FD3D7A" w:rsidRDefault="00FD3D7A" w:rsidP="00FD3D7A">
      <w:pPr>
        <w:spacing w:after="0"/>
        <w:jc w:val="both"/>
        <w:rPr>
          <w:rFonts w:ascii="Trebuchet MS" w:hAnsi="Trebuchet MS"/>
          <w:strike/>
        </w:rPr>
      </w:pPr>
    </w:p>
    <w:p w14:paraId="1F4688FC" w14:textId="77777777" w:rsidR="00FD3D7A" w:rsidRPr="00FD3D7A" w:rsidRDefault="00FD3D7A" w:rsidP="00FD3D7A">
      <w:pPr>
        <w:spacing w:after="0"/>
        <w:jc w:val="both"/>
        <w:rPr>
          <w:rFonts w:ascii="Trebuchet MS" w:hAnsi="Trebuchet MS"/>
          <w:strike/>
        </w:rPr>
      </w:pPr>
    </w:p>
    <w:p w14:paraId="7001F3ED" w14:textId="77777777" w:rsidR="00FD3D7A" w:rsidRPr="00FD3D7A" w:rsidRDefault="00FD3D7A" w:rsidP="00FD3D7A">
      <w:pPr>
        <w:spacing w:after="0"/>
        <w:jc w:val="both"/>
        <w:rPr>
          <w:rFonts w:ascii="Trebuchet MS" w:hAnsi="Trebuchet MS"/>
          <w:strike/>
        </w:rPr>
      </w:pPr>
    </w:p>
    <w:p w14:paraId="15F7B6C6" w14:textId="77777777" w:rsidR="00FD3D7A" w:rsidRDefault="00FD3D7A" w:rsidP="00FD3D7A">
      <w:pPr>
        <w:spacing w:after="0"/>
        <w:jc w:val="both"/>
        <w:rPr>
          <w:rFonts w:ascii="Trebuchet MS" w:hAnsi="Trebuchet MS"/>
          <w:strike/>
        </w:rPr>
      </w:pPr>
    </w:p>
    <w:p w14:paraId="5B2B7E27" w14:textId="77777777" w:rsidR="00FD3D7A" w:rsidRDefault="00FD3D7A" w:rsidP="00FD3D7A">
      <w:pPr>
        <w:spacing w:after="0"/>
        <w:jc w:val="both"/>
        <w:rPr>
          <w:rFonts w:ascii="Trebuchet MS" w:hAnsi="Trebuchet MS"/>
          <w:strike/>
        </w:rPr>
      </w:pPr>
    </w:p>
    <w:p w14:paraId="2E938F29" w14:textId="77777777" w:rsidR="00FD3D7A" w:rsidRDefault="00FD3D7A" w:rsidP="00FD3D7A">
      <w:pPr>
        <w:spacing w:after="0"/>
        <w:jc w:val="both"/>
        <w:rPr>
          <w:rFonts w:ascii="Trebuchet MS" w:hAnsi="Trebuchet MS"/>
          <w:strike/>
        </w:rPr>
      </w:pPr>
    </w:p>
    <w:p w14:paraId="6DE7EE6F" w14:textId="77777777" w:rsidR="00FD3D7A" w:rsidRDefault="00FD3D7A" w:rsidP="00FD3D7A">
      <w:pPr>
        <w:spacing w:after="0"/>
        <w:jc w:val="both"/>
        <w:rPr>
          <w:rFonts w:ascii="Trebuchet MS" w:hAnsi="Trebuchet MS"/>
          <w:strike/>
        </w:rPr>
      </w:pPr>
    </w:p>
    <w:p w14:paraId="75B310A8" w14:textId="77777777" w:rsidR="00FD3D7A" w:rsidRDefault="00FD3D7A" w:rsidP="00FD3D7A">
      <w:pPr>
        <w:spacing w:after="0"/>
        <w:jc w:val="both"/>
        <w:rPr>
          <w:rFonts w:ascii="Trebuchet MS" w:hAnsi="Trebuchet MS"/>
          <w:strike/>
        </w:rPr>
      </w:pPr>
    </w:p>
    <w:p w14:paraId="7192F271" w14:textId="77777777" w:rsidR="00FD3D7A" w:rsidRDefault="00FD3D7A" w:rsidP="00FD3D7A">
      <w:pPr>
        <w:spacing w:after="0"/>
        <w:jc w:val="both"/>
        <w:rPr>
          <w:rFonts w:ascii="Trebuchet MS" w:hAnsi="Trebuchet MS"/>
          <w:strike/>
        </w:rPr>
      </w:pPr>
    </w:p>
    <w:p w14:paraId="2D6BCB2B" w14:textId="77777777" w:rsidR="00FD3D7A" w:rsidRDefault="00FD3D7A" w:rsidP="00FD3D7A">
      <w:pPr>
        <w:spacing w:after="0"/>
        <w:jc w:val="both"/>
        <w:rPr>
          <w:rFonts w:ascii="Trebuchet MS" w:hAnsi="Trebuchet MS"/>
          <w:strike/>
        </w:rPr>
      </w:pPr>
    </w:p>
    <w:p w14:paraId="1B5DFCAD" w14:textId="77777777" w:rsidR="00FD3D7A" w:rsidRPr="00FD3D7A" w:rsidRDefault="00FD3D7A" w:rsidP="00FD3D7A">
      <w:pPr>
        <w:spacing w:after="0"/>
        <w:jc w:val="both"/>
        <w:rPr>
          <w:rFonts w:ascii="Trebuchet MS" w:hAnsi="Trebuchet MS"/>
          <w:strike/>
        </w:rPr>
      </w:pPr>
    </w:p>
    <w:p w14:paraId="7FB33A55" w14:textId="77777777" w:rsidR="00FD3D7A" w:rsidRPr="00FD3D7A" w:rsidRDefault="00FD3D7A" w:rsidP="00FD3D7A">
      <w:pPr>
        <w:spacing w:after="0"/>
        <w:jc w:val="both"/>
        <w:rPr>
          <w:rFonts w:ascii="Trebuchet MS" w:hAnsi="Trebuchet MS"/>
          <w:strike/>
        </w:rPr>
      </w:pPr>
    </w:p>
    <w:p w14:paraId="26E92F5A" w14:textId="63B50A7A" w:rsidR="00FD3D7A" w:rsidRPr="00C51FC7" w:rsidRDefault="00FD3D7A">
      <w:pPr>
        <w:rPr>
          <w:rFonts w:ascii="Trebuchet MS" w:hAnsi="Trebuchet MS"/>
          <w:b/>
        </w:rPr>
      </w:pPr>
      <w:r w:rsidRPr="00FD3D7A">
        <w:rPr>
          <w:rFonts w:ascii="Trebuchet MS" w:hAnsi="Trebuchet MS"/>
          <w:b/>
        </w:rPr>
        <w:t>Prezentul caiet de sarcini se constituie ca anexă la la nota de comandă transmisă către furnizor.</w:t>
      </w:r>
    </w:p>
    <w:sectPr w:rsidR="00FD3D7A" w:rsidRPr="00C51FC7" w:rsidSect="006A1D7B">
      <w:pgSz w:w="11909" w:h="16834" w:code="9"/>
      <w:pgMar w:top="1378" w:right="709" w:bottom="992" w:left="1418" w:header="357" w:footer="31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20A93"/>
    <w:multiLevelType w:val="hybridMultilevel"/>
    <w:tmpl w:val="B964E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3329F3"/>
    <w:multiLevelType w:val="hybridMultilevel"/>
    <w:tmpl w:val="322E9CA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54C562DF"/>
    <w:multiLevelType w:val="hybridMultilevel"/>
    <w:tmpl w:val="C150A330"/>
    <w:lvl w:ilvl="0" w:tplc="02641778">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50D60C8"/>
    <w:multiLevelType w:val="hybridMultilevel"/>
    <w:tmpl w:val="C150A330"/>
    <w:lvl w:ilvl="0" w:tplc="02641778">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76951357"/>
    <w:multiLevelType w:val="hybridMultilevel"/>
    <w:tmpl w:val="5CC8F6B2"/>
    <w:lvl w:ilvl="0" w:tplc="04180001">
      <w:start w:val="1"/>
      <w:numFmt w:val="bullet"/>
      <w:lvlText w:val=""/>
      <w:lvlJc w:val="left"/>
      <w:pPr>
        <w:ind w:left="1572" w:hanging="360"/>
      </w:pPr>
      <w:rPr>
        <w:rFonts w:ascii="Symbol" w:hAnsi="Symbol" w:hint="default"/>
      </w:rPr>
    </w:lvl>
    <w:lvl w:ilvl="1" w:tplc="04180003" w:tentative="1">
      <w:start w:val="1"/>
      <w:numFmt w:val="bullet"/>
      <w:lvlText w:val="o"/>
      <w:lvlJc w:val="left"/>
      <w:pPr>
        <w:ind w:left="2292" w:hanging="360"/>
      </w:pPr>
      <w:rPr>
        <w:rFonts w:ascii="Courier New" w:hAnsi="Courier New" w:cs="Courier New" w:hint="default"/>
      </w:rPr>
    </w:lvl>
    <w:lvl w:ilvl="2" w:tplc="04180005" w:tentative="1">
      <w:start w:val="1"/>
      <w:numFmt w:val="bullet"/>
      <w:lvlText w:val=""/>
      <w:lvlJc w:val="left"/>
      <w:pPr>
        <w:ind w:left="3012" w:hanging="360"/>
      </w:pPr>
      <w:rPr>
        <w:rFonts w:ascii="Wingdings" w:hAnsi="Wingdings" w:hint="default"/>
      </w:rPr>
    </w:lvl>
    <w:lvl w:ilvl="3" w:tplc="04180001" w:tentative="1">
      <w:start w:val="1"/>
      <w:numFmt w:val="bullet"/>
      <w:lvlText w:val=""/>
      <w:lvlJc w:val="left"/>
      <w:pPr>
        <w:ind w:left="3732" w:hanging="360"/>
      </w:pPr>
      <w:rPr>
        <w:rFonts w:ascii="Symbol" w:hAnsi="Symbol" w:hint="default"/>
      </w:rPr>
    </w:lvl>
    <w:lvl w:ilvl="4" w:tplc="04180003" w:tentative="1">
      <w:start w:val="1"/>
      <w:numFmt w:val="bullet"/>
      <w:lvlText w:val="o"/>
      <w:lvlJc w:val="left"/>
      <w:pPr>
        <w:ind w:left="4452" w:hanging="360"/>
      </w:pPr>
      <w:rPr>
        <w:rFonts w:ascii="Courier New" w:hAnsi="Courier New" w:cs="Courier New" w:hint="default"/>
      </w:rPr>
    </w:lvl>
    <w:lvl w:ilvl="5" w:tplc="04180005" w:tentative="1">
      <w:start w:val="1"/>
      <w:numFmt w:val="bullet"/>
      <w:lvlText w:val=""/>
      <w:lvlJc w:val="left"/>
      <w:pPr>
        <w:ind w:left="5172" w:hanging="360"/>
      </w:pPr>
      <w:rPr>
        <w:rFonts w:ascii="Wingdings" w:hAnsi="Wingdings" w:hint="default"/>
      </w:rPr>
    </w:lvl>
    <w:lvl w:ilvl="6" w:tplc="04180001" w:tentative="1">
      <w:start w:val="1"/>
      <w:numFmt w:val="bullet"/>
      <w:lvlText w:val=""/>
      <w:lvlJc w:val="left"/>
      <w:pPr>
        <w:ind w:left="5892" w:hanging="360"/>
      </w:pPr>
      <w:rPr>
        <w:rFonts w:ascii="Symbol" w:hAnsi="Symbol" w:hint="default"/>
      </w:rPr>
    </w:lvl>
    <w:lvl w:ilvl="7" w:tplc="04180003" w:tentative="1">
      <w:start w:val="1"/>
      <w:numFmt w:val="bullet"/>
      <w:lvlText w:val="o"/>
      <w:lvlJc w:val="left"/>
      <w:pPr>
        <w:ind w:left="6612" w:hanging="360"/>
      </w:pPr>
      <w:rPr>
        <w:rFonts w:ascii="Courier New" w:hAnsi="Courier New" w:cs="Courier New" w:hint="default"/>
      </w:rPr>
    </w:lvl>
    <w:lvl w:ilvl="8" w:tplc="04180005" w:tentative="1">
      <w:start w:val="1"/>
      <w:numFmt w:val="bullet"/>
      <w:lvlText w:val=""/>
      <w:lvlJc w:val="left"/>
      <w:pPr>
        <w:ind w:left="7332"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5D2"/>
    <w:rsid w:val="001B6B56"/>
    <w:rsid w:val="002B678E"/>
    <w:rsid w:val="006A1D7B"/>
    <w:rsid w:val="006C576C"/>
    <w:rsid w:val="006C6B3C"/>
    <w:rsid w:val="00C51FC7"/>
    <w:rsid w:val="00E50555"/>
    <w:rsid w:val="00E975D2"/>
    <w:rsid w:val="00FD3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D8CEE"/>
  <w15:docId w15:val="{BA817236-5C4C-4BC9-9683-33BD25DDE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D7A"/>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3D7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D3D7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 Zaharia</dc:creator>
  <cp:keywords/>
  <dc:description/>
  <cp:lastModifiedBy>Anca Vasile</cp:lastModifiedBy>
  <cp:revision>2</cp:revision>
  <dcterms:created xsi:type="dcterms:W3CDTF">2020-06-30T11:19:00Z</dcterms:created>
  <dcterms:modified xsi:type="dcterms:W3CDTF">2020-06-30T11:19:00Z</dcterms:modified>
</cp:coreProperties>
</file>